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CD" w:rsidRDefault="00BF0BC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ЛЕСНОГО ХОЗЯЙСТВА РЕСПУБЛИКИ БЕЛАРУСЬ</w:t>
      </w:r>
    </w:p>
    <w:p w:rsidR="00BF0BCD" w:rsidRDefault="00BF0BCD">
      <w:pPr>
        <w:pStyle w:val="newncpi"/>
        <w:ind w:firstLine="0"/>
        <w:jc w:val="center"/>
      </w:pPr>
      <w:r>
        <w:rPr>
          <w:rStyle w:val="datepr"/>
        </w:rPr>
        <w:t>10 августа 2010 г.</w:t>
      </w:r>
      <w:r>
        <w:rPr>
          <w:rStyle w:val="number"/>
        </w:rPr>
        <w:t xml:space="preserve"> № 20</w:t>
      </w:r>
    </w:p>
    <w:p w:rsidR="00BF0BCD" w:rsidRDefault="00BF0BCD">
      <w:pPr>
        <w:pStyle w:val="title"/>
      </w:pPr>
      <w:r>
        <w:t>Об утверждении Правил пожарной безопасности в лесах Республики Беларусь</w:t>
      </w:r>
    </w:p>
    <w:p w:rsidR="00BF0BCD" w:rsidRDefault="00BF0BCD">
      <w:pPr>
        <w:pStyle w:val="preamble"/>
      </w:pPr>
      <w:r>
        <w:t xml:space="preserve">В целях совершенствования нормативной базы по государственному </w:t>
      </w:r>
      <w:proofErr w:type="spellStart"/>
      <w:r>
        <w:t>лесоуправлению</w:t>
      </w:r>
      <w:proofErr w:type="spellEnd"/>
      <w:r>
        <w:t xml:space="preserve"> и лесопользованию и на основании подпункта 4.6 пункта 4 Положения о Министерстве лесного хозяйства Республики Беларусь, утвержденного постановлением Совета Министров Республики Беларусь от 16 марта 2004 г. № 298 «Вопросы Министерства лесного хозяйства Республики Беларусь», Министерство лесного хозяйства Республики Беларусь ПОСТАНОВЛЯЕТ:</w:t>
      </w:r>
      <w:bookmarkStart w:id="0" w:name="_GoBack"/>
      <w:bookmarkEnd w:id="0"/>
    </w:p>
    <w:p w:rsidR="00BF0BCD" w:rsidRDefault="00BF0BCD">
      <w:pPr>
        <w:pStyle w:val="point"/>
      </w:pPr>
      <w:r>
        <w:t>1. Утвердить прилагаемые Правила пожарной безопасности в лесах Республики Беларусь.</w:t>
      </w:r>
    </w:p>
    <w:p w:rsidR="00BF0BCD" w:rsidRDefault="00BF0BCD">
      <w:pPr>
        <w:pStyle w:val="point"/>
      </w:pPr>
      <w:r>
        <w:t>2. Ввести в действие Правила пожарной безопасности в лесах Республики Беларусь с 1 ноября 2010 г.</w:t>
      </w:r>
    </w:p>
    <w:p w:rsidR="00BF0BCD" w:rsidRDefault="00BF0BCD">
      <w:pPr>
        <w:pStyle w:val="point"/>
      </w:pPr>
      <w:r>
        <w:t xml:space="preserve">3. Пресс-секретарю </w:t>
      </w:r>
      <w:proofErr w:type="spellStart"/>
      <w:r>
        <w:t>Минлесхоза</w:t>
      </w:r>
      <w:proofErr w:type="spellEnd"/>
      <w:r>
        <w:t xml:space="preserve"> Новицкой Р.Е. обеспечить доведение </w:t>
      </w:r>
      <w:proofErr w:type="gramStart"/>
      <w:r>
        <w:t>до всеобщего сведения информации о принятии Правил пожарной безопасности в лесах Республики Беларусь с публикацией их на сайте</w:t>
      </w:r>
      <w:proofErr w:type="gramEnd"/>
      <w:r>
        <w:t xml:space="preserve"> </w:t>
      </w:r>
      <w:proofErr w:type="spellStart"/>
      <w:r>
        <w:t>Минлесхоза</w:t>
      </w:r>
      <w:proofErr w:type="spellEnd"/>
      <w:r>
        <w:t xml:space="preserve"> в глобальной компьютерной сети Интернет и в ведомственных средствах массовой информации.</w:t>
      </w:r>
    </w:p>
    <w:p w:rsidR="00BF0BCD" w:rsidRDefault="00BF0BCD">
      <w:pPr>
        <w:pStyle w:val="point"/>
      </w:pPr>
      <w:r>
        <w:t>4. Проектно-изыскательскому унитарному предприятию «</w:t>
      </w:r>
      <w:proofErr w:type="spellStart"/>
      <w:r>
        <w:t>Белгипролес</w:t>
      </w:r>
      <w:proofErr w:type="spellEnd"/>
      <w:r>
        <w:t>» (Клименко И.П.):</w:t>
      </w:r>
    </w:p>
    <w:p w:rsidR="00BF0BCD" w:rsidRDefault="00BF0BCD">
      <w:pPr>
        <w:pStyle w:val="underpoint"/>
      </w:pPr>
      <w:proofErr w:type="gramStart"/>
      <w:r>
        <w:t>4.1. в установленном порядке направить данный технический нормативный правовой акт в Государственный комитет по стандартизации Республики Беларусь для формирования информационных ресурсов Национального фонда технических нормативных правовых актов;</w:t>
      </w:r>
      <w:proofErr w:type="gramEnd"/>
    </w:p>
    <w:p w:rsidR="00BF0BCD" w:rsidRDefault="00BF0BCD">
      <w:pPr>
        <w:pStyle w:val="underpoint"/>
      </w:pPr>
      <w:r>
        <w:t xml:space="preserve">4.2. внести Правила пожарной безопасности в лесах Республики Беларусь в реестр технических нормативных правовых актов </w:t>
      </w:r>
      <w:proofErr w:type="spellStart"/>
      <w:r>
        <w:t>Минлесхоза</w:t>
      </w:r>
      <w:proofErr w:type="spellEnd"/>
      <w:r>
        <w:t xml:space="preserve"> и обеспечить необходимым количеством экземпляров организации отрасли до 10 сентября 2010 г.</w:t>
      </w:r>
    </w:p>
    <w:p w:rsidR="00BF0BCD" w:rsidRDefault="00BF0BCD">
      <w:pPr>
        <w:pStyle w:val="point"/>
      </w:pPr>
      <w:r>
        <w:t>5. Генеральным директорам ГПЛХО, директорам лесхозов:</w:t>
      </w:r>
    </w:p>
    <w:p w:rsidR="00BF0BCD" w:rsidRDefault="00BF0BCD">
      <w:pPr>
        <w:pStyle w:val="underpoint"/>
      </w:pPr>
      <w:proofErr w:type="gramStart"/>
      <w:r>
        <w:t>5.1. в срок до 10 октября 2010 г. обеспечить изучение Правил пожарной безопасности в лесах Республики Беларусь всеми работниками ГПЛХО и лесхозов;</w:t>
      </w:r>
      <w:proofErr w:type="gramEnd"/>
    </w:p>
    <w:p w:rsidR="00BF0BCD" w:rsidRDefault="00BF0BCD">
      <w:pPr>
        <w:pStyle w:val="underpoint"/>
      </w:pPr>
      <w:r>
        <w:t>5.2. в срок до 15 февраля 2011 г. укомплектовать пожарно-химические станции и пункты противопожарного инвентаря средствами пожаротушения в соответствии с минимальным перечнем, установленным приложением 3 Правил пожарной безопасности в лесах Республики Беларусь.</w:t>
      </w:r>
    </w:p>
    <w:p w:rsidR="00BF0BCD" w:rsidRDefault="00BF0BCD">
      <w:pPr>
        <w:pStyle w:val="point"/>
      </w:pPr>
      <w:r>
        <w:t>6. 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Министра </w:t>
      </w:r>
      <w:proofErr w:type="spellStart"/>
      <w:r>
        <w:t>Н.К.Крука</w:t>
      </w:r>
      <w:proofErr w:type="spellEnd"/>
      <w:r>
        <w:t>.</w:t>
      </w:r>
    </w:p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BF0B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BCD" w:rsidRDefault="00BF0BC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BCD" w:rsidRDefault="00BF0BC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М.М.Амельянович</w:t>
            </w:r>
            <w:proofErr w:type="spellEnd"/>
          </w:p>
        </w:tc>
      </w:tr>
    </w:tbl>
    <w:p w:rsidR="00BF0BCD" w:rsidRDefault="00BF0BCD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BF0B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capu1"/>
            </w:pPr>
            <w:r>
              <w:t>УТВЕРЖДЕНО</w:t>
            </w:r>
          </w:p>
          <w:p w:rsidR="00BF0BCD" w:rsidRDefault="00BF0BC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</w:t>
            </w:r>
            <w:r>
              <w:br/>
              <w:t xml:space="preserve">лесного хозяйства </w:t>
            </w:r>
            <w:r>
              <w:br/>
              <w:t>Республики Беларусь</w:t>
            </w:r>
          </w:p>
          <w:p w:rsidR="00BF0BCD" w:rsidRDefault="00BF0BCD">
            <w:pPr>
              <w:pStyle w:val="cap1"/>
            </w:pPr>
            <w:r>
              <w:t>10.08.2010 № 20</w:t>
            </w:r>
          </w:p>
        </w:tc>
      </w:tr>
    </w:tbl>
    <w:p w:rsidR="00BF0BCD" w:rsidRDefault="00BF0BCD">
      <w:pPr>
        <w:pStyle w:val="titleu"/>
      </w:pPr>
      <w:r>
        <w:t xml:space="preserve">ПРАВИЛА </w:t>
      </w:r>
      <w:r>
        <w:br/>
        <w:t>пожарной безопасности в лесах Республики Беларусь</w:t>
      </w:r>
      <w:r>
        <w:br/>
        <w:t>ППБ 2.38-2010</w:t>
      </w:r>
    </w:p>
    <w:p w:rsidR="00BF0BCD" w:rsidRDefault="00BF0BCD">
      <w:pPr>
        <w:pStyle w:val="contentword"/>
      </w:pPr>
      <w:r>
        <w:lastRenderedPageBreak/>
        <w:t>СОДЕРЖАНИЕ</w:t>
      </w:r>
    </w:p>
    <w:p w:rsidR="00BF0BCD" w:rsidRDefault="00BF0BCD">
      <w:pPr>
        <w:pStyle w:val="contenttext"/>
      </w:pPr>
      <w:r>
        <w:t>РАЗДЕЛ I. ОБЩИЕ ПОЛОЖЕНИЯ. ОРГАНИЗАЦИОННО-ТЕХНИЧЕСКИЕ МЕРОПРИЯТИЯ</w:t>
      </w:r>
    </w:p>
    <w:p w:rsidR="00BF0BCD" w:rsidRDefault="00BF0BCD">
      <w:pPr>
        <w:pStyle w:val="contenttext"/>
      </w:pPr>
      <w:r>
        <w:t>Глава 1. Общие положения</w:t>
      </w:r>
    </w:p>
    <w:p w:rsidR="00BF0BCD" w:rsidRDefault="00BF0BCD">
      <w:pPr>
        <w:pStyle w:val="contenttext"/>
      </w:pPr>
      <w:r>
        <w:t>Глава 2. Организационно-технические мероприятия</w:t>
      </w:r>
    </w:p>
    <w:p w:rsidR="00BF0BCD" w:rsidRDefault="00BF0BCD">
      <w:pPr>
        <w:pStyle w:val="contenttext"/>
      </w:pPr>
      <w:r>
        <w:t>РАЗДЕЛ II. ОБЩИЕ ТРЕБОВАНИЯ ПОЖАРНОЙ БЕЗОПАСНОСТИ</w:t>
      </w:r>
    </w:p>
    <w:p w:rsidR="00BF0BCD" w:rsidRDefault="00BF0BCD">
      <w:pPr>
        <w:pStyle w:val="contenttext"/>
      </w:pPr>
      <w:r>
        <w:t>РАЗДЕЛ III. ОБЩИЕ ТРЕБОВАНИЯ ПО ОХРАНЕ ЛЕСА ОТ ПОЖАРОВ</w:t>
      </w:r>
    </w:p>
    <w:p w:rsidR="00BF0BCD" w:rsidRDefault="00BF0BCD">
      <w:pPr>
        <w:pStyle w:val="contenttext"/>
      </w:pPr>
      <w:r>
        <w:t>РАЗДЕЛ IV. СПЕЦИФИЧЕСКИЕ ТРЕБОВАНИЯ ПОЖАРНОЙ БЕЗОПАСНОСТИ</w:t>
      </w:r>
    </w:p>
    <w:p w:rsidR="00BF0BCD" w:rsidRDefault="00BF0BCD">
      <w:pPr>
        <w:pStyle w:val="contenttext"/>
      </w:pPr>
      <w:r>
        <w:t>Глава 3. Требования пожарной безопасности при проведении рубок леса</w:t>
      </w:r>
    </w:p>
    <w:p w:rsidR="00BF0BCD" w:rsidRDefault="00BF0BCD">
      <w:pPr>
        <w:pStyle w:val="contenttext"/>
      </w:pPr>
      <w:r>
        <w:t>Глава 4. Требования пожарной безопасности в лесах при осуществлении заготовки живицы, второстепенных лесных ресурсов</w:t>
      </w:r>
    </w:p>
    <w:p w:rsidR="00BF0BCD" w:rsidRDefault="00BF0BCD">
      <w:pPr>
        <w:pStyle w:val="contenttext"/>
      </w:pPr>
      <w:r>
        <w:t>Приложение 1. Работы юридических лиц, ведущих лесное хозяйство, иных организаций, по охране лесного фонда от пожаров</w:t>
      </w:r>
    </w:p>
    <w:p w:rsidR="00BF0BCD" w:rsidRDefault="00BF0BCD">
      <w:pPr>
        <w:pStyle w:val="contenttext"/>
      </w:pPr>
      <w:r>
        <w:t>Приложение 2. Положение о пожарно-химических станциях</w:t>
      </w:r>
    </w:p>
    <w:p w:rsidR="00BF0BCD" w:rsidRDefault="00BF0BCD">
      <w:pPr>
        <w:pStyle w:val="contenttext"/>
      </w:pPr>
      <w:r>
        <w:t>Приложение 3. Минимальный перечень средств пожаротушения, закрепляемых за пожарно-химическими станциями (ПХС) и пунктами противопожарного инвентаря (ППИ)</w:t>
      </w:r>
    </w:p>
    <w:p w:rsidR="00BF0BCD" w:rsidRDefault="00BF0BCD">
      <w:pPr>
        <w:pStyle w:val="contenttext"/>
      </w:pPr>
      <w:r>
        <w:t>Приложение 4. Типовая программа проведения занятий по ПТМ</w:t>
      </w:r>
    </w:p>
    <w:p w:rsidR="00BF0BCD" w:rsidRDefault="00BF0BCD">
      <w:pPr>
        <w:pStyle w:val="contenttext"/>
      </w:pPr>
      <w:r>
        <w:t>Приложение 5. Паспорт пожарно-химической станции</w:t>
      </w:r>
    </w:p>
    <w:p w:rsidR="00BF0BCD" w:rsidRDefault="00BF0BCD">
      <w:pPr>
        <w:pStyle w:val="nonumheader"/>
      </w:pPr>
      <w:r>
        <w:t>Предисловие</w:t>
      </w:r>
    </w:p>
    <w:p w:rsidR="00BF0BCD" w:rsidRDefault="00BF0BCD">
      <w:pPr>
        <w:pStyle w:val="newncpi"/>
      </w:pPr>
      <w:r>
        <w:t>Разработаны учреждением «Научно-исследовательский институт пожарной безопасности и проблем чрезвычайных ситуаций» Министерства по чрезвычайным ситуациям Республики Беларусь.</w:t>
      </w:r>
    </w:p>
    <w:p w:rsidR="00BF0BCD" w:rsidRDefault="00BF0BCD">
      <w:pPr>
        <w:pStyle w:val="newncpi"/>
      </w:pPr>
      <w:r>
        <w:t>Подготовлены к утверждению и внесены Министерством лесного хозяйства Республики Беларусь.</w:t>
      </w:r>
    </w:p>
    <w:p w:rsidR="00BF0BCD" w:rsidRDefault="00BF0BCD">
      <w:pPr>
        <w:pStyle w:val="newncpi"/>
      </w:pPr>
      <w:r>
        <w:t>Согласованы: Главным государственным инспектором Республики Беларусь по пожарному надзору;</w:t>
      </w:r>
    </w:p>
    <w:p w:rsidR="00BF0BCD" w:rsidRDefault="00BF0BCD">
      <w:pPr>
        <w:pStyle w:val="newncpi"/>
      </w:pPr>
      <w:proofErr w:type="gramStart"/>
      <w:r>
        <w:t>Управлением делами Президента Республики Беларусь (от 16.02.2009 г. № 22-10/358), Государственной инспекцией охраны животного и растительного мира при Президенте Республики Беларусь (от 20.04.2009 г. № 03/03-05-777), Министерством природных ресурсов и охраны окружающей среды Республики Беларусь (от 27.07.2009 г. № 10-2-03/3360-вн), Министерством образования Республики Беларусь (от 12.02.2009 г. № 18-21/240), Министерством обороны Республики Беларусь (от 17.02.2009 г. № 10/291), концерном «</w:t>
      </w:r>
      <w:proofErr w:type="spellStart"/>
      <w:r>
        <w:t>Беллесбумпром</w:t>
      </w:r>
      <w:proofErr w:type="spellEnd"/>
      <w:proofErr w:type="gramEnd"/>
      <w:r>
        <w:t>» (</w:t>
      </w:r>
      <w:proofErr w:type="gramStart"/>
      <w:r>
        <w:t>от 16.02.2009 г. № 15-31-21/305), Национальной академией наук Беларуси (от 05.06.2009 г. № 28-09/2599), Брестским областным исполнительным комитетом (от 01.04.2009 г. № 113/90-38), Витебским областным исполнительным комитетом (от 01.10.2009 г. № 93/53-18), Гомельским областным исполнительным комитетом (от 08.04.2009 г. № 33/197), Гродненским областным исполнительным комитетом (от 07.04.2009 г. № 01-01-30/183п), Минским областным исполнительным комитетом (от 09.04.2009 г. № 4/2.3-8</w:t>
      </w:r>
      <w:proofErr w:type="gramEnd"/>
      <w:r>
        <w:t>), Могилевским областным исполнительным комитетом (от 29.04.2009 г. № 705/04).</w:t>
      </w:r>
    </w:p>
    <w:p w:rsidR="00BF0BCD" w:rsidRDefault="00BF0BCD">
      <w:pPr>
        <w:pStyle w:val="newncpi"/>
      </w:pPr>
      <w:r>
        <w:t>Срок введения в действие с 1 ноября 2010 г.</w:t>
      </w:r>
    </w:p>
    <w:p w:rsidR="00BF0BCD" w:rsidRDefault="00BF0BCD">
      <w:pPr>
        <w:pStyle w:val="newncpi"/>
      </w:pPr>
      <w:r>
        <w:t>С введением в действие настоящих правил на территории Республики Беларусь не применяются:</w:t>
      </w:r>
    </w:p>
    <w:p w:rsidR="00BF0BCD" w:rsidRDefault="00BF0BCD">
      <w:pPr>
        <w:pStyle w:val="newncpi"/>
      </w:pPr>
      <w:r>
        <w:t>Правила пожарной безопасности в лесах СССР (утверждены постановлением Совета Министров СССР от 18 июня 1971 года № 395 с изменениями, внесенными постановлением Совета Министров СССР от 15 июля 1977 года № 654);</w:t>
      </w:r>
    </w:p>
    <w:p w:rsidR="00BF0BCD" w:rsidRDefault="00BF0BCD">
      <w:pPr>
        <w:pStyle w:val="newncpi"/>
      </w:pPr>
      <w:r>
        <w:t>Положение о пожарно-химических станциях БССР (утверждено приказом Министерства лесного хозяйства БССР от 31 января 1980 г. № 13);</w:t>
      </w:r>
    </w:p>
    <w:p w:rsidR="00BF0BCD" w:rsidRDefault="00BF0BCD">
      <w:pPr>
        <w:pStyle w:val="newncpi"/>
      </w:pPr>
      <w:r>
        <w:t xml:space="preserve">Указания по противопожарной профилактике в лесах и регламентации работы </w:t>
      </w:r>
      <w:proofErr w:type="spellStart"/>
      <w:r>
        <w:t>лесопожарных</w:t>
      </w:r>
      <w:proofErr w:type="spellEnd"/>
      <w:r>
        <w:t xml:space="preserve"> служб (утверждены приказом </w:t>
      </w:r>
      <w:proofErr w:type="gramStart"/>
      <w:r>
        <w:t>Председателя Государственного комитета лесного хозяйства Совета Министров СССР</w:t>
      </w:r>
      <w:proofErr w:type="gramEnd"/>
      <w:r>
        <w:t xml:space="preserve"> от 23 февраля 1973 г. № 44).</w:t>
      </w:r>
    </w:p>
    <w:p w:rsidR="00BF0BCD" w:rsidRDefault="00BF0BCD">
      <w:pPr>
        <w:pStyle w:val="newncpi"/>
      </w:pPr>
      <w:proofErr w:type="gramStart"/>
      <w:r>
        <w:t>Изданы</w:t>
      </w:r>
      <w:proofErr w:type="gramEnd"/>
      <w:r>
        <w:t xml:space="preserve"> на русском языке.</w:t>
      </w:r>
    </w:p>
    <w:p w:rsidR="00BF0BCD" w:rsidRDefault="00BF0BCD">
      <w:pPr>
        <w:pStyle w:val="zagrazdel"/>
      </w:pPr>
      <w:r>
        <w:lastRenderedPageBreak/>
        <w:t>РАЗДЕЛ I</w:t>
      </w:r>
      <w:r>
        <w:br/>
        <w:t>ОБЩИЕ ПОЛОЖЕНИЯ. ОРГАНИЗАЦИОННО-ТЕХНИЧЕСКИЕ МЕРОПРИЯТИЯ</w:t>
      </w:r>
    </w:p>
    <w:p w:rsidR="00BF0BCD" w:rsidRDefault="00BF0BCD">
      <w:pPr>
        <w:pStyle w:val="chapter"/>
      </w:pPr>
      <w:r>
        <w:t>ГЛАВА 1</w:t>
      </w:r>
      <w:r>
        <w:br/>
        <w:t>ОБЩИЕ ПОЛОЖЕНИЯ</w:t>
      </w:r>
    </w:p>
    <w:p w:rsidR="00BF0BCD" w:rsidRDefault="00BF0BCD">
      <w:pPr>
        <w:pStyle w:val="point"/>
      </w:pPr>
      <w:r>
        <w:t>1. Правила пожарной безопасности в лесах Республики Беларусь (далее – Правила) устанавливают обязательные требования пожарной безопасности в лесном фонде Республики Беларусь и являются обязательными для исполнения юридическими и физическими лицами.</w:t>
      </w:r>
    </w:p>
    <w:p w:rsidR="00BF0BCD" w:rsidRDefault="00BF0BCD">
      <w:pPr>
        <w:pStyle w:val="point"/>
      </w:pPr>
      <w:r>
        <w:t xml:space="preserve">2. Настоящие Правила применяются наряду с «Общими правилами пожарной безопасности Республики Беларусь для промышленных предприятий. ППБ РБ 1.01-94», «Правилами пожарной безопасности Республики Беларусь для объектов лесозаготовительного, деревообрабатывающего, целлюлозно-бумажного и лесохимического производств. ППБ 2.07-2000», «Правилами пожарной безопасности Республики Беларусь для объектов сельскохозяйственного производства. ППБ 2.36-2008», «Правилами пожарной безопасности Республики Беларусь для предприятий торфяной промышленности. ППБ 2.23-2004», ТКП 45-2.02-84-2007 «Склады лесных материалов. Пожарная безопасность. </w:t>
      </w:r>
      <w:proofErr w:type="gramStart"/>
      <w:r>
        <w:t xml:space="preserve">Строительные нормы проектирования», Правилами ведения лесного хозяйства в зонах радиоактивного загрязнения, утвержденных постановлением </w:t>
      </w:r>
      <w:proofErr w:type="spellStart"/>
      <w:r>
        <w:t>Минлесхоза</w:t>
      </w:r>
      <w:proofErr w:type="spellEnd"/>
      <w:r>
        <w:t xml:space="preserve"> от 10 апреля 2009 г. № 11 «О внесении изменений и дополнений в постановление Министерства лесного хозяйства Республики Беларусь от 15 января 2001 г. № 1» (Национальный реестр правовых актов Республики Беларусь, 2009 г., № 158, 8/21085) и другими нормативными правовыми актами и техническими нормативными правовыми актами системы</w:t>
      </w:r>
      <w:proofErr w:type="gramEnd"/>
      <w:r>
        <w:t xml:space="preserve"> противопожарного нормирования и стандартизации Республики Беларусь (далее – ТНПА).</w:t>
      </w:r>
    </w:p>
    <w:p w:rsidR="00BF0BCD" w:rsidRDefault="00BF0BCD">
      <w:pPr>
        <w:pStyle w:val="point"/>
      </w:pPr>
      <w:r>
        <w:t>3. В настоящих Правилах применяют следующие термины с соответствующими определениями:</w:t>
      </w:r>
    </w:p>
    <w:p w:rsidR="00BF0BCD" w:rsidRDefault="00BF0BCD">
      <w:pPr>
        <w:pStyle w:val="underpoint"/>
      </w:pPr>
      <w:r>
        <w:t>3.1. </w:t>
      </w:r>
      <w:proofErr w:type="spellStart"/>
      <w:r>
        <w:t>горимость</w:t>
      </w:r>
      <w:proofErr w:type="spellEnd"/>
      <w:r>
        <w:t xml:space="preserve"> лесов – величина, определяемая отношением суммарной площади лесных пожаров ко всей лесной площади;</w:t>
      </w:r>
    </w:p>
    <w:p w:rsidR="00BF0BCD" w:rsidRDefault="00BF0BCD">
      <w:pPr>
        <w:pStyle w:val="underpoint"/>
      </w:pPr>
      <w:proofErr w:type="gramStart"/>
      <w:r>
        <w:t>3.2. государственная лесная охрана – охрана, которая осуществляется должностными лицами Министерства лесного хозяйства и государственных организаций, находящихся в его подчинении, а также организаций, ведущих лесное хозяйство и находящихся в подчинении Министерства обороны, Министерства образования, Министерства по чрезвычайным ситуациям, Национальной академии наук Беларуси, Управления делами Президента Республики Беларусь, городских (городов областного подчинения и города Минска) исполнительных и распорядительных органов, в компетенцию которых</w:t>
      </w:r>
      <w:proofErr w:type="gramEnd"/>
      <w:r>
        <w:t xml:space="preserve"> входит ведение лесопаркового хозяйства;</w:t>
      </w:r>
    </w:p>
    <w:p w:rsidR="00BF0BCD" w:rsidRDefault="00BF0BCD">
      <w:pPr>
        <w:pStyle w:val="underpoint"/>
      </w:pPr>
      <w:r>
        <w:t>3.3. класс пожарной опасности лесов по условиям погоды – относительная оценка степени пожарной опасности лесов, обусловленная погодой, при неизменных пожарных особенностях охраняемой территории и источников огня;</w:t>
      </w:r>
    </w:p>
    <w:p w:rsidR="00BF0BCD" w:rsidRDefault="00BF0BCD">
      <w:pPr>
        <w:pStyle w:val="underpoint"/>
      </w:pPr>
      <w:r>
        <w:t>3.4. костер – контролируемый огонь, представляющий собой горящие материалы, сложенные в кучи;</w:t>
      </w:r>
    </w:p>
    <w:p w:rsidR="00BF0BCD" w:rsidRDefault="00BF0BCD">
      <w:pPr>
        <w:pStyle w:val="underpoint"/>
      </w:pPr>
      <w:r>
        <w:t>3.5. массовое мероприятие в лесу – определенное законодательством мероприятие, проводимое при массовом скоплении людей на землях лесного фонда;</w:t>
      </w:r>
    </w:p>
    <w:p w:rsidR="00BF0BCD" w:rsidRDefault="00BF0BCD">
      <w:pPr>
        <w:pStyle w:val="underpoint"/>
      </w:pPr>
      <w:r>
        <w:t>3.6. лесной пожар – пожар, распространяющийся по лесной площади;</w:t>
      </w:r>
    </w:p>
    <w:p w:rsidR="00BF0BCD" w:rsidRDefault="00BF0BCD">
      <w:pPr>
        <w:pStyle w:val="underpoint"/>
      </w:pPr>
      <w:r>
        <w:t>3.7. лесной фонд – образуют леса и покрытые ими земли, а также лесные земли, не покрытые лесом, и нелесные земли;</w:t>
      </w:r>
    </w:p>
    <w:p w:rsidR="00BF0BCD" w:rsidRDefault="00BF0BCD">
      <w:pPr>
        <w:pStyle w:val="underpoint"/>
      </w:pPr>
      <w:r>
        <w:t xml:space="preserve">3.8. лесные ресурсы – запасы древесины, других компонентов и продуктов жизнедеятельности леса в сочетании со </w:t>
      </w:r>
      <w:proofErr w:type="spellStart"/>
      <w:r>
        <w:t>средообразующими</w:t>
      </w:r>
      <w:proofErr w:type="spellEnd"/>
      <w:r>
        <w:t xml:space="preserve">, </w:t>
      </w:r>
      <w:proofErr w:type="spellStart"/>
      <w:r>
        <w:t>водоохранными</w:t>
      </w:r>
      <w:proofErr w:type="spellEnd"/>
      <w:r>
        <w:t>, защитными, санитарно-гигиеническими, рекреационными и иными функциями леса;</w:t>
      </w:r>
    </w:p>
    <w:p w:rsidR="00BF0BCD" w:rsidRDefault="00BF0BCD">
      <w:pPr>
        <w:pStyle w:val="underpoint"/>
      </w:pPr>
      <w:r>
        <w:lastRenderedPageBreak/>
        <w:t>3.9. </w:t>
      </w:r>
      <w:proofErr w:type="spellStart"/>
      <w:r>
        <w:t>лесопользователь</w:t>
      </w:r>
      <w:proofErr w:type="spellEnd"/>
      <w:r>
        <w:t> – юридическое или физическое лицо, которому в установленном законодательством Республики Беларусь порядке предоставлено право пользования лесом (лесными ресурсами);</w:t>
      </w:r>
    </w:p>
    <w:p w:rsidR="00BF0BCD" w:rsidRDefault="00BF0BCD">
      <w:pPr>
        <w:pStyle w:val="underpoint"/>
      </w:pPr>
      <w:r>
        <w:t>3.10. ликвидация лесного пожара – прекращение горения на пожаре;</w:t>
      </w:r>
    </w:p>
    <w:p w:rsidR="00BF0BCD" w:rsidRDefault="00BF0BCD">
      <w:pPr>
        <w:pStyle w:val="underpoint"/>
      </w:pPr>
      <w:r>
        <w:t>3.11. минерализованная полоса – искусственный противопожарный барьер, созданный путем обнажения минерального грунта;</w:t>
      </w:r>
    </w:p>
    <w:p w:rsidR="00BF0BCD" w:rsidRDefault="00BF0BCD">
      <w:pPr>
        <w:pStyle w:val="underpoint"/>
      </w:pPr>
      <w:r>
        <w:t>3.12. охрана леса от пожара – комплекс мероприятий по предупреждению пожаров в лесах, своевременному их обнаружению и тушению;</w:t>
      </w:r>
    </w:p>
    <w:p w:rsidR="00BF0BCD" w:rsidRDefault="00BF0BCD">
      <w:pPr>
        <w:pStyle w:val="underpoint"/>
      </w:pPr>
      <w:r>
        <w:t>3.13. пожароопасный сезон в лесу; пожароопасный сезон – часть календарного года, в течение которого возможно возникновение лесного пожара;</w:t>
      </w:r>
    </w:p>
    <w:p w:rsidR="00BF0BCD" w:rsidRDefault="00BF0BCD">
      <w:pPr>
        <w:pStyle w:val="underpoint"/>
      </w:pPr>
      <w:r>
        <w:t>3.14. прогнозирование лесных пожаров – определение вероятности возникновения и распространения лесных пожаров во времени и пространстве на основе анализа данных учета лесных пожаров;</w:t>
      </w:r>
    </w:p>
    <w:p w:rsidR="00BF0BCD" w:rsidRDefault="00BF0BCD">
      <w:pPr>
        <w:pStyle w:val="underpoint"/>
      </w:pPr>
      <w:r>
        <w:t>3.15. противопожарный заслон – искусственный противопожарный барьер лесного пожара в виде очищенной от наземных горючих материалов полосы леса, расчлененной дорогой и системой минерализованных полос;</w:t>
      </w:r>
    </w:p>
    <w:p w:rsidR="00BF0BCD" w:rsidRDefault="00BF0BCD">
      <w:pPr>
        <w:pStyle w:val="underpoint"/>
      </w:pPr>
      <w:r>
        <w:t>3.16. противопожарные мероприятия – организационные меры и (или) технические средства, направленные на предотвращение возникновения и распространения пожара, а также на обеспечение его ликвидации;</w:t>
      </w:r>
    </w:p>
    <w:p w:rsidR="00BF0BCD" w:rsidRDefault="00BF0BCD">
      <w:pPr>
        <w:pStyle w:val="underpoint"/>
      </w:pPr>
      <w:r>
        <w:t>3.17. противопожарный разрыв – искусственный противопожарный барьер в виде просеки;</w:t>
      </w:r>
    </w:p>
    <w:p w:rsidR="00BF0BCD" w:rsidRDefault="00BF0BCD">
      <w:pPr>
        <w:pStyle w:val="underpoint"/>
      </w:pPr>
      <w:r>
        <w:t>3.18. противопожарное обустройство лесного фонда – система мероприятий на территории лесного фонда, которые предупреждают и ограничивают возникновение и развитие пожаров, способствуют их обнаружению и ликвидации;</w:t>
      </w:r>
    </w:p>
    <w:p w:rsidR="00BF0BCD" w:rsidRDefault="00BF0BCD">
      <w:pPr>
        <w:pStyle w:val="underpoint"/>
      </w:pPr>
      <w:r>
        <w:t>3.19. профилактика лесного пожара – комплекс мероприятий, направленных на предотвращение возникновения и (или) распространения лесного пожара;</w:t>
      </w:r>
    </w:p>
    <w:p w:rsidR="00BF0BCD" w:rsidRDefault="00BF0BCD">
      <w:pPr>
        <w:pStyle w:val="underpoint"/>
      </w:pPr>
      <w:r>
        <w:t>3.20. стена леса – край леса, примыкающий к вырубке;</w:t>
      </w:r>
    </w:p>
    <w:p w:rsidR="00BF0BCD" w:rsidRDefault="00BF0BCD">
      <w:pPr>
        <w:pStyle w:val="underpoint"/>
      </w:pPr>
      <w:r>
        <w:t>3.21. тушение пожара – процесс воздействия сил и средств, а также применение методов и приемов, направленных на ликвидацию пожара.</w:t>
      </w:r>
    </w:p>
    <w:p w:rsidR="00BF0BCD" w:rsidRDefault="00BF0BCD">
      <w:pPr>
        <w:pStyle w:val="chapter"/>
      </w:pPr>
      <w:r>
        <w:t>ГЛАВА 2</w:t>
      </w:r>
      <w:r>
        <w:br/>
        <w:t>ОРГАНИЗАЦИОННО-ТЕХНИЧЕСКИЕ МЕРОПРИЯТИЯ</w:t>
      </w:r>
    </w:p>
    <w:p w:rsidR="00BF0BCD" w:rsidRDefault="00BF0BCD">
      <w:pPr>
        <w:pStyle w:val="point"/>
      </w:pPr>
      <w:r>
        <w:t>4. </w:t>
      </w:r>
      <w:proofErr w:type="gramStart"/>
      <w:r>
        <w:t xml:space="preserve">Начало и окончание пожароопасного сезона в зависимости от </w:t>
      </w:r>
      <w:proofErr w:type="spellStart"/>
      <w:r>
        <w:t>погодно</w:t>
      </w:r>
      <w:proofErr w:type="spellEnd"/>
      <w:r>
        <w:t>-климатических условий и природной пожарной опасности лесного фонда устанавливаются приказами юридических лиц, ведущих лесное хозяйство, иных юридических лиц, которым дано право ведения лесного хозяйства в части выполнения лесохозяйственных мероприятий и лесных пользований на переданных этому юридическому лицу участках лесного фонда (далее – иные организации).</w:t>
      </w:r>
      <w:proofErr w:type="gramEnd"/>
    </w:p>
    <w:p w:rsidR="00BF0BCD" w:rsidRDefault="00BF0BCD">
      <w:pPr>
        <w:pStyle w:val="point"/>
      </w:pPr>
      <w:r>
        <w:t>5. Местные исполнительные и распорядительные органы при установлении IV, V степени пожарной опасности в лесу по условиям погоды, могут ограничивать и запрещать пребывание граждан в лесах и лесопользование (отдельных видов лесопользования), в целях обеспечения пожарной безопасности. Указанные ограничения</w:t>
      </w:r>
      <w:r>
        <w:rPr>
          <w:i/>
          <w:iCs/>
        </w:rPr>
        <w:t xml:space="preserve"> </w:t>
      </w:r>
      <w:r>
        <w:t>и запреты устанавливаются решениями местных исполнительных и распорядительных органов по представлению органов лесного хозяйства.</w:t>
      </w:r>
    </w:p>
    <w:p w:rsidR="00BF0BCD" w:rsidRDefault="00BF0BCD">
      <w:pPr>
        <w:pStyle w:val="point"/>
      </w:pPr>
      <w:r>
        <w:t>6. </w:t>
      </w:r>
      <w:proofErr w:type="gramStart"/>
      <w:r>
        <w:t>Ответственность за обеспечение пожарной безопасности в лесах и соблюдение требований настоящих Правил в соответствии с Законом Республики Беларусь от 15 июня 1993 года «О пожарной безопасности»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1993 г., № 23, ст. 282), Лесным кодексом Республики Беларусь от 14 июля 2000 г. (Национальный реестр правовых актов Республики Беларусь, 2000 г., № 70, 2/195;</w:t>
      </w:r>
      <w:proofErr w:type="gramEnd"/>
      <w:r>
        <w:t xml:space="preserve"> </w:t>
      </w:r>
      <w:proofErr w:type="spellStart"/>
      <w:proofErr w:type="gramStart"/>
      <w:r>
        <w:t>Ведамасці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Рэспублікі</w:t>
      </w:r>
      <w:proofErr w:type="spellEnd"/>
      <w:r>
        <w:t xml:space="preserve"> Беларусь, 2000 г., № 23, ст. 319), Законом Республики Беларусь от 14 июня 2003 года «О растительном мире» (Национальный реестр правовых актов Республики Беларусь, 2003 г., № 73, 2/954), Законом Республики Беларусь </w:t>
      </w:r>
      <w:r>
        <w:lastRenderedPageBreak/>
        <w:t>от 30 декабря 1997 года «О массовых мероприятиях в Республике Беларусь»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Рэспублікі</w:t>
      </w:r>
      <w:proofErr w:type="spellEnd"/>
      <w:r>
        <w:t xml:space="preserve"> Беларусь, 1998 г., № 2, ст. 6), Указом Президента</w:t>
      </w:r>
      <w:proofErr w:type="gramEnd"/>
      <w:r>
        <w:t xml:space="preserve"> Республики Беларусь от 7 мая 2007 г. № 214 «О некоторых мерах по совершенствованию деятельности в сфере лесного хозяйства» (Национальный реестр правовых актов Республики Беларусь, 2007 г., № 118, 1/8576; 2009 г., № 223, 1/10966), а также другими нормативными правовыми актами несут юридические и физические лица.</w:t>
      </w:r>
    </w:p>
    <w:p w:rsidR="00BF0BCD" w:rsidRDefault="00BF0BCD">
      <w:pPr>
        <w:pStyle w:val="point"/>
      </w:pPr>
      <w:r>
        <w:t>7. Юридические лица, ведущие лесное хозяйство, иные организации, обязаны проводить противопожарное обустройство лесного фонда, принимать меры по предотвращению и пресечению нарушений правил пожарной безопасности, профилактике и своевременному выявлению и тушению лесных пожаров и другие меры в соответствии с законодательством Республики Беларусь и требованиями ТНПА.</w:t>
      </w:r>
    </w:p>
    <w:p w:rsidR="00BF0BCD" w:rsidRDefault="00BF0BCD">
      <w:pPr>
        <w:pStyle w:val="point"/>
      </w:pPr>
      <w:r>
        <w:t>8. Руководители юридических лиц, ведущих лесное хозяйство, иных организаций обязаны:</w:t>
      </w:r>
    </w:p>
    <w:p w:rsidR="00BF0BCD" w:rsidRDefault="00BF0BCD">
      <w:pPr>
        <w:pStyle w:val="underpoint"/>
      </w:pPr>
      <w:r>
        <w:t>8.1. обеспечивать выполнение настоящих Правил;</w:t>
      </w:r>
    </w:p>
    <w:p w:rsidR="00BF0BCD" w:rsidRDefault="00BF0BCD">
      <w:pPr>
        <w:pStyle w:val="underpoint"/>
      </w:pPr>
      <w:r>
        <w:t>8.2. устанавливать порядок и сроки прохождения пожарно-технического минимума (примерная программа ПТМ приведена в приложении 4, а также назначить лиц, ответственных за их проведение;</w:t>
      </w:r>
    </w:p>
    <w:p w:rsidR="00BF0BCD" w:rsidRDefault="00BF0BCD">
      <w:pPr>
        <w:pStyle w:val="underpoint"/>
      </w:pPr>
      <w:r>
        <w:t>8.3. обеспечивать своевременную очистку противопожарных разрывов и заслонов, минерализованных полос от захламленности;</w:t>
      </w:r>
    </w:p>
    <w:p w:rsidR="00BF0BCD" w:rsidRDefault="00BF0BCD">
      <w:pPr>
        <w:pStyle w:val="underpoint"/>
      </w:pPr>
      <w:r>
        <w:t xml:space="preserve">8.4. осуществлять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технологической картой по ТКП 143-2008 «Правила рубок леса в Республике Беларусь».</w:t>
      </w:r>
    </w:p>
    <w:p w:rsidR="00BF0BCD" w:rsidRDefault="00BF0BCD">
      <w:pPr>
        <w:pStyle w:val="point"/>
      </w:pPr>
      <w:r>
        <w:t xml:space="preserve">9. Юридические лица, ведущие лесное хозяйство, иные организации, обязаны проводить инструктаж и проверку знаний работников по правилам пожарной безопасности в соответствии с Инструкцией о порядке подготовки (обучения), переподготовки, стажировки, инструктажа, повышения квалификации и проверки </w:t>
      </w:r>
      <w:proofErr w:type="gramStart"/>
      <w:r>
        <w:t>знаний</w:t>
      </w:r>
      <w:proofErr w:type="gramEnd"/>
      <w: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 г. № 175 (Национальный реестр правовых актов Республики Беларусь, </w:t>
      </w:r>
      <w:proofErr w:type="gramStart"/>
      <w:r>
        <w:t>2009 г., № 53, 8/20209), постановлением Министерства труда и социальной защиты Республики Беларусь от 30 декабря 2008 г. № 210 «О комиссиях для проверки знаний по вопросам охраны труда» (Национальный реестр правовых актов Республики Беларусь, 2009 г., № 56, 8/20455).</w:t>
      </w:r>
      <w:proofErr w:type="gramEnd"/>
    </w:p>
    <w:p w:rsidR="00BF0BCD" w:rsidRDefault="00BF0BCD">
      <w:pPr>
        <w:pStyle w:val="point"/>
      </w:pPr>
      <w:r>
        <w:t>10. </w:t>
      </w:r>
      <w:proofErr w:type="spellStart"/>
      <w:r>
        <w:t>Лесопользователи</w:t>
      </w:r>
      <w:proofErr w:type="spellEnd"/>
      <w:r>
        <w:t xml:space="preserve"> обязаны:</w:t>
      </w:r>
    </w:p>
    <w:p w:rsidR="00BF0BCD" w:rsidRDefault="00BF0BCD">
      <w:pPr>
        <w:pStyle w:val="underpoint"/>
      </w:pPr>
      <w:r>
        <w:t>10.1. знать и выполнять требования пожарной безопасности;</w:t>
      </w:r>
    </w:p>
    <w:p w:rsidR="00BF0BCD" w:rsidRDefault="00BF0BCD">
      <w:pPr>
        <w:pStyle w:val="underpoint"/>
      </w:pPr>
      <w:proofErr w:type="gramStart"/>
      <w:r>
        <w:t>10.2. перед получением лесорубочного билета разрабатывать для конкретного участка лесного фонда Перечень обязательных противопожарных мероприятий согласно постановлению Министерства лесного хозяйства и Министерства по чрезвычайным ситуациям Республики Беларусь от 29 декабря 2007 г. № 57/129 «О некоторых мерах по обеспечению пожарной безопасности» (Национальный реестр правовых актов Республики Беларусь, 2008 г., № 31, 8/18056), который утверждает юридическое лицо, ведущее лесное хозяйство;</w:t>
      </w:r>
      <w:proofErr w:type="gramEnd"/>
    </w:p>
    <w:p w:rsidR="00BF0BCD" w:rsidRDefault="00BF0BCD">
      <w:pPr>
        <w:pStyle w:val="underpoint"/>
      </w:pPr>
      <w:r>
        <w:t>10.3. перед началом пожароопасного сезона провести инструктаж работников о соблюдении правил пожарной безопасности в лесах, а также о способах тушения лесных пожаров;</w:t>
      </w:r>
    </w:p>
    <w:p w:rsidR="00BF0BCD" w:rsidRDefault="00BF0BCD">
      <w:pPr>
        <w:pStyle w:val="underpoint"/>
      </w:pPr>
      <w:r>
        <w:t>10.4. при проведении работ в лесу хранить легковоспламеняющиеся и горючие жидкости (далее – ЛВЖ и ГЖ) в закрытой таре в специально отведенном месте, очищенном в пожароопасный сезон от растительного покрова и других горючих материалов;</w:t>
      </w:r>
    </w:p>
    <w:p w:rsidR="00BF0BCD" w:rsidRDefault="00BF0BCD">
      <w:pPr>
        <w:pStyle w:val="underpoint"/>
      </w:pPr>
      <w:r>
        <w:t>10.5. в случае возникновения лесного пожара обеспечивать оповещение должностных лиц государственной лесной охраны или подразделения МЧС и принимать меры по его ликвидации;</w:t>
      </w:r>
    </w:p>
    <w:p w:rsidR="00BF0BCD" w:rsidRDefault="00BF0BCD">
      <w:pPr>
        <w:pStyle w:val="underpoint"/>
      </w:pPr>
      <w:r>
        <w:t>10.6. принимать участие и направлять средства пожаротушения на ликвидацию пожаров в лесном фонде.</w:t>
      </w:r>
    </w:p>
    <w:p w:rsidR="00BF0BCD" w:rsidRDefault="00BF0BCD">
      <w:pPr>
        <w:pStyle w:val="point"/>
      </w:pPr>
      <w:r>
        <w:lastRenderedPageBreak/>
        <w:t>11. Работы юридических лиц, ведущих лесное хозяйство, иных организаций по охране лесного фонда от пожаров в пожароопасный сезон определяются классом пожарной опасности по условиям погоды согласно приложению 1.</w:t>
      </w:r>
    </w:p>
    <w:p w:rsidR="00BF0BCD" w:rsidRDefault="00BF0BCD">
      <w:pPr>
        <w:pStyle w:val="point"/>
      </w:pPr>
      <w:r>
        <w:t>12. Пожарно-химические станции (далее – ПХС) и пункты противопожарного инвентаря (далее – ППИ) создаются юридическими лицами, ведущими лесное хозяйство, иными организациями в соответствии с приложением 2. Они должны быть обеспечены средствами пожаротушения в соответствии с приложением 3.</w:t>
      </w:r>
    </w:p>
    <w:p w:rsidR="00BF0BCD" w:rsidRDefault="00BF0BCD">
      <w:pPr>
        <w:pStyle w:val="point"/>
      </w:pPr>
      <w:r>
        <w:t>13. Пользование участками лесного фонда в культурно-оздоровительных, туристических, иных рекреационных и спортивных целях допускается в установленном порядке при условии их противопожарного обустройства и согласовании с юридическими лицами, ведущими лесное хозяйство.</w:t>
      </w:r>
    </w:p>
    <w:p w:rsidR="00BF0BCD" w:rsidRDefault="00BF0BCD">
      <w:pPr>
        <w:pStyle w:val="zagrazdel"/>
      </w:pPr>
      <w:r>
        <w:t>РАЗДЕЛ II</w:t>
      </w:r>
      <w:r>
        <w:br/>
        <w:t>ОБЩИЕ ТРЕБОВАНИЯ ПОЖАРНОЙ БЕЗОПАСНОСТИ</w:t>
      </w:r>
    </w:p>
    <w:p w:rsidR="00BF0BCD" w:rsidRDefault="00BF0BCD">
      <w:pPr>
        <w:pStyle w:val="point"/>
      </w:pPr>
      <w:r>
        <w:t>14. В пожароопасный сезон запрещается:</w:t>
      </w:r>
    </w:p>
    <w:p w:rsidR="00BF0BCD" w:rsidRDefault="00BF0BCD">
      <w:pPr>
        <w:pStyle w:val="underpoint"/>
      </w:pPr>
      <w:r>
        <w:t xml:space="preserve">14.1. разводить костры в хвойных </w:t>
      </w:r>
      <w:proofErr w:type="spellStart"/>
      <w:r>
        <w:t>несомкнувшихся</w:t>
      </w:r>
      <w:proofErr w:type="spellEnd"/>
      <w:r>
        <w:t xml:space="preserve"> древостоях и молодняках 1 класса возраста, на участках поврежденного леса (ветровал и бурелом), торфяниках, в местах с подсохшей травой. Допускается</w:t>
      </w:r>
      <w:r>
        <w:rPr>
          <w:i/>
          <w:iCs/>
        </w:rPr>
        <w:t xml:space="preserve"> </w:t>
      </w:r>
      <w:r>
        <w:t xml:space="preserve">разведение костров (в том числе с использованием приспособлений: мангалов, барбекю, гриль, газовых плит и т.п.) на обустроенных площадках окаймленных минерализованной (очищенной до минерального слоя почвы) полосой шириной не менее 0,25 м, а также в местах, исключающих повреждение огнем крон, стволов и корневых лап растущих деревьев, кроме запрещенных участков. По </w:t>
      </w:r>
      <w:proofErr w:type="gramStart"/>
      <w:r>
        <w:t>миновании</w:t>
      </w:r>
      <w:proofErr w:type="gramEnd"/>
      <w:r>
        <w:t xml:space="preserve"> надобности костер должен быть потушен</w:t>
      </w:r>
      <w:r>
        <w:rPr>
          <w:i/>
          <w:iCs/>
        </w:rPr>
        <w:t xml:space="preserve"> </w:t>
      </w:r>
      <w:r>
        <w:t>до полного прекращения тления;</w:t>
      </w:r>
    </w:p>
    <w:p w:rsidR="00BF0BCD" w:rsidRDefault="00BF0BCD">
      <w:pPr>
        <w:pStyle w:val="newncpi"/>
      </w:pPr>
      <w:r>
        <w:t> </w:t>
      </w:r>
    </w:p>
    <w:p w:rsidR="00BF0BCD" w:rsidRDefault="00BF0BCD">
      <w:pPr>
        <w:pStyle w:val="comment"/>
      </w:pPr>
      <w:r>
        <w:t xml:space="preserve">Примечание. К </w:t>
      </w:r>
      <w:proofErr w:type="spellStart"/>
      <w:r>
        <w:t>несомкнувшимся</w:t>
      </w:r>
      <w:proofErr w:type="spellEnd"/>
      <w:r>
        <w:t xml:space="preserve"> древостоям относятся посадки молодых деревьев (или естественно произрастающие) высотой до 1 м; к молоднякам 1 класса возраста относятся насаждения от смыкания древостоев до 20 лет включительно (ориентировочно высотой до 15 м).</w:t>
      </w:r>
    </w:p>
    <w:p w:rsidR="00BF0BCD" w:rsidRDefault="00BF0BCD">
      <w:pPr>
        <w:pStyle w:val="newncpi"/>
      </w:pPr>
      <w:r>
        <w:t> </w:t>
      </w:r>
    </w:p>
    <w:p w:rsidR="00BF0BCD" w:rsidRDefault="00BF0BCD">
      <w:pPr>
        <w:pStyle w:val="newncpi"/>
      </w:pPr>
      <w:r>
        <w:t>14.2. оставлять непотушенные источники горения, тления (горящие спички, окурки и др.);</w:t>
      </w:r>
    </w:p>
    <w:p w:rsidR="00BF0BCD" w:rsidRDefault="00BF0BCD">
      <w:pPr>
        <w:pStyle w:val="underpoint"/>
      </w:pPr>
      <w:r>
        <w:t>14.3. применять при охоте пыжи из легковоспламеняющихся или тлеющих материалов;</w:t>
      </w:r>
    </w:p>
    <w:p w:rsidR="00BF0BCD" w:rsidRDefault="00BF0BCD">
      <w:pPr>
        <w:pStyle w:val="underpoint"/>
      </w:pPr>
      <w:r>
        <w:t>14.4. оставлять промасленные или пропитанные ЛВЖ и ГЖ или иными горючими веществами материалы (бумагу, ткань, паклю, вату и др.);</w:t>
      </w:r>
    </w:p>
    <w:p w:rsidR="00BF0BCD" w:rsidRDefault="00BF0BCD">
      <w:pPr>
        <w:pStyle w:val="underpoint"/>
      </w:pPr>
      <w:r>
        <w:t>14.5. заправлять топливные баки машин и механизмов в неустановленных местах, а также при работающих двигателях; использовать машины с неисправностями, приводящими к вытеканию ЛВЖ и ГЖ, а также курить или пользоваться открытым огнем вблизи машин, заправляемых горючим;</w:t>
      </w:r>
    </w:p>
    <w:p w:rsidR="00BF0BCD" w:rsidRDefault="00BF0BCD">
      <w:pPr>
        <w:pStyle w:val="underpoint"/>
      </w:pPr>
      <w:r>
        <w:t>14.6. незаконное выжигание сухой травы на землях лесного фонда;</w:t>
      </w:r>
    </w:p>
    <w:p w:rsidR="00BF0BCD" w:rsidRDefault="00BF0BCD">
      <w:pPr>
        <w:pStyle w:val="underpoint"/>
      </w:pPr>
      <w:r>
        <w:t>14.7. хранение на противопожарных разрывах и заслонах, минерализованных полосах и т.п. лесных ресурсов (древесины и другой лесной продукции).</w:t>
      </w:r>
    </w:p>
    <w:p w:rsidR="00BF0BCD" w:rsidRDefault="00BF0BCD">
      <w:pPr>
        <w:pStyle w:val="point"/>
      </w:pPr>
      <w:r>
        <w:t>15. Организации, осуществляющие авиационные работы по охране лесов от пожаров, обязаны своевременно передавать информацию обо всех обнаруженных нарушениях настоящих Правил и лесных пожарах юридическим лицам, ведущим лесное хозяйство, иным организациям и Министерству по чрезвычайным ситуациям Республики Беларусь.</w:t>
      </w:r>
    </w:p>
    <w:p w:rsidR="00BF0BCD" w:rsidRDefault="00BF0BCD">
      <w:pPr>
        <w:pStyle w:val="zagrazdel"/>
      </w:pPr>
      <w:r>
        <w:t>РАЗДЕЛ III</w:t>
      </w:r>
      <w:r>
        <w:br/>
        <w:t>ОБЩИЕ ТРЕБОВАНИЯ ПО ОХРАНЕ ЛЕСА ОТ ПОЖАРОВ</w:t>
      </w:r>
    </w:p>
    <w:p w:rsidR="00BF0BCD" w:rsidRDefault="00BF0BCD">
      <w:pPr>
        <w:pStyle w:val="point"/>
      </w:pPr>
      <w:r>
        <w:t>16. Юридические лица, ведущие лесное хозяйство, иные организации ежегодно:</w:t>
      </w:r>
    </w:p>
    <w:p w:rsidR="00BF0BCD" w:rsidRDefault="00BF0BCD">
      <w:pPr>
        <w:pStyle w:val="underpoint"/>
      </w:pPr>
      <w:r>
        <w:lastRenderedPageBreak/>
        <w:t xml:space="preserve">16.1. проводят на участках лесного фонда, противопожарные мероприятия в соответствии с СТБ 1582-2005 «Устойчивое </w:t>
      </w:r>
      <w:proofErr w:type="spellStart"/>
      <w:r>
        <w:t>лесоуправление</w:t>
      </w:r>
      <w:proofErr w:type="spellEnd"/>
      <w:r>
        <w:t xml:space="preserve"> и лесопользование. </w:t>
      </w:r>
      <w:proofErr w:type="gramStart"/>
      <w:r>
        <w:t>Требования к мероприятиям по охране леса» и ТКП 193-2009 «Правила противопожарного обустройства лесов Республики Беларусь»;</w:t>
      </w:r>
      <w:proofErr w:type="gramEnd"/>
    </w:p>
    <w:p w:rsidR="00BF0BCD" w:rsidRDefault="00BF0BCD">
      <w:pPr>
        <w:pStyle w:val="underpoint"/>
      </w:pPr>
      <w:r>
        <w:t>16.2. разрабатывают и выполняют мероприятия по предупреждению лесных пожаров и подготовке к пожароопасному сезону в лесном фонде;</w:t>
      </w:r>
    </w:p>
    <w:p w:rsidR="00BF0BCD" w:rsidRDefault="00BF0BCD">
      <w:pPr>
        <w:pStyle w:val="underpoint"/>
      </w:pPr>
      <w:r>
        <w:t>16.3. до начала пожароопасного сезона разрабатывают и представляют на утверждение местным исполнительным и распорядительным органам оперативные противопожарные мероприятия, в том числе планы привлечения сил и средств;</w:t>
      </w:r>
    </w:p>
    <w:p w:rsidR="00BF0BCD" w:rsidRDefault="00BF0BCD">
      <w:pPr>
        <w:pStyle w:val="underpoint"/>
      </w:pPr>
      <w:r>
        <w:t>16.4. проводят учет лесных пожаров, анализируют причины их возникновения на находящейся в их ведении территории лесного фонда и своевременно принимают меры к устранению этих причин;</w:t>
      </w:r>
    </w:p>
    <w:p w:rsidR="00BF0BCD" w:rsidRDefault="00BF0BCD">
      <w:pPr>
        <w:pStyle w:val="underpoint"/>
      </w:pPr>
      <w:r>
        <w:t>16.5. информируют органы государственного пожарного надзора в случаях не проведения работ по опашке сельскохозяйственных земель и земель вокруг населенных пунктов, граничащих с лесным фондом;</w:t>
      </w:r>
    </w:p>
    <w:p w:rsidR="00BF0BCD" w:rsidRDefault="00BF0BCD">
      <w:pPr>
        <w:pStyle w:val="underpoint"/>
      </w:pPr>
      <w:r>
        <w:t>16.6. привлекают юридических лиц к проведению работ по тушению лесных пожаров в соответствии с оперативными планами тушения пожаров, планами привлечения сил и средств, утвержденных в установленном порядке.</w:t>
      </w:r>
    </w:p>
    <w:p w:rsidR="00BF0BCD" w:rsidRDefault="00BF0BCD">
      <w:pPr>
        <w:pStyle w:val="zagrazdel"/>
      </w:pPr>
      <w:r>
        <w:t xml:space="preserve">РАЗДЕЛ IV </w:t>
      </w:r>
      <w:r>
        <w:br/>
        <w:t>СПЕЦИФИЧЕСКИЕ ТРЕБОВАНИЯ ПОЖАРНОЙ БЕЗОПАСНОСТИ</w:t>
      </w:r>
    </w:p>
    <w:p w:rsidR="00BF0BCD" w:rsidRDefault="00BF0BCD">
      <w:pPr>
        <w:pStyle w:val="chapter"/>
      </w:pPr>
      <w:r>
        <w:t>ГЛАВА 3</w:t>
      </w:r>
      <w:r>
        <w:br/>
        <w:t>ТРЕБОВАНИЯ ПОЖАРНОЙ БЕЗОПАСНОСТИ ПРИ ПРОВЕДЕНИИ РУБОК ЛЕСА</w:t>
      </w:r>
    </w:p>
    <w:p w:rsidR="00BF0BCD" w:rsidRDefault="00BF0BCD">
      <w:pPr>
        <w:pStyle w:val="point"/>
      </w:pPr>
      <w:r>
        <w:t>17. Технологическая карта на разработку лесосеки должна отвечать требованиям настоящих правил и ТКП 143-2008 «Правила рубок леса в Республике Беларусь».</w:t>
      </w:r>
    </w:p>
    <w:p w:rsidR="00BF0BCD" w:rsidRDefault="00BF0BCD">
      <w:pPr>
        <w:pStyle w:val="point"/>
      </w:pPr>
      <w:r>
        <w:t>18. Порубочные остатки на сплошных рубках следует укладывать в кучи (валы) или разбрасывать их в измельченном виде по лесосеке на расстоянии не менее 10 м от стены леса.</w:t>
      </w:r>
    </w:p>
    <w:p w:rsidR="00BF0BCD" w:rsidRDefault="00BF0BCD">
      <w:pPr>
        <w:pStyle w:val="point"/>
      </w:pPr>
      <w:r>
        <w:t>19. Сжигание порубочных остатков при сплошнолесосечных рубках от летней заготовки древесины и порубочных остатков, собранных при весенней доочистке мест рубок, допускается производить после окончания пожароопасного сезона.</w:t>
      </w:r>
    </w:p>
    <w:p w:rsidR="00BF0BCD" w:rsidRDefault="00BF0BCD">
      <w:pPr>
        <w:pStyle w:val="point"/>
      </w:pPr>
      <w:r>
        <w:t>20. Сжигание порубочных остатков сплошным палом не допускается. Допускается сжигание порубочных остатков в кучах в пожароопасный сезон при I классе пожарной опасности в лесах по условиям погоды.</w:t>
      </w:r>
    </w:p>
    <w:p w:rsidR="00BF0BCD" w:rsidRDefault="00BF0BCD">
      <w:pPr>
        <w:pStyle w:val="chapter"/>
      </w:pPr>
      <w:r>
        <w:t>ГЛАВА 4</w:t>
      </w:r>
      <w:r>
        <w:br/>
        <w:t>ТРЕБОВАНИЯ ПОЖАРНОЙ БЕЗОПАСНОСТИ В ЛЕСАХ ПРИ ОСУЩЕСТВЛЕНИИ ЗАГОТОВКИ ЖИВИЦЫ, ВТОРОСТЕПЕННЫХ ЛЕСНЫХ РЕСУРСОВ</w:t>
      </w:r>
    </w:p>
    <w:p w:rsidR="00BF0BCD" w:rsidRDefault="00BF0BCD">
      <w:pPr>
        <w:pStyle w:val="point"/>
      </w:pPr>
      <w:r>
        <w:t>21. </w:t>
      </w:r>
      <w:proofErr w:type="spellStart"/>
      <w:r>
        <w:t>Лесопользователи</w:t>
      </w:r>
      <w:proofErr w:type="spellEnd"/>
      <w:r>
        <w:t>, осуществляющие заготовку живицы, второстепенных лесных ресурсов (пней, корней, бересты, еловой серки и др.) в пожароопасный сезон обязаны:</w:t>
      </w:r>
    </w:p>
    <w:p w:rsidR="00BF0BCD" w:rsidRDefault="00BF0BCD">
      <w:pPr>
        <w:pStyle w:val="underpoint"/>
      </w:pPr>
      <w:r>
        <w:t>21.1. размещать основные и промежуточные склады для хранения на очищенных от горючих материалов площадках в соответствии с технологической картой, утвержденной в установленном порядке;</w:t>
      </w:r>
    </w:p>
    <w:p w:rsidR="00BF0BCD" w:rsidRDefault="00BF0BCD">
      <w:pPr>
        <w:pStyle w:val="underpoint"/>
      </w:pPr>
      <w:proofErr w:type="gramStart"/>
      <w:r>
        <w:t>21.2. содержать территорию в радиусе 50 м от мест заготовки и хранения, очищенную от горючих материалов; проложить по границам указанной территории минерализованную полосу шириной не менее 1,4 м, а на сухих почвах – две минерализованные полосы такой же ширины на расстоянии 5–10 м одна от другой и в пожароопасный сезон регулярно их подновлять по мере зарастания растительностью;</w:t>
      </w:r>
      <w:proofErr w:type="gramEnd"/>
    </w:p>
    <w:p w:rsidR="00BF0BCD" w:rsidRDefault="00BF0BCD">
      <w:pPr>
        <w:pStyle w:val="underpoint"/>
      </w:pPr>
      <w:r>
        <w:lastRenderedPageBreak/>
        <w:t xml:space="preserve">21.3. обеспечивать патрулирование мест заготовки и хранения в период пожароопасного сезона при III–V классах пожарной опасности и в нерабочее время силами </w:t>
      </w:r>
      <w:proofErr w:type="spellStart"/>
      <w:r>
        <w:t>лесопользователей</w:t>
      </w:r>
      <w:proofErr w:type="spellEnd"/>
      <w:r>
        <w:t>.</w:t>
      </w:r>
    </w:p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BF0B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append1"/>
            </w:pPr>
            <w:r>
              <w:t>Приложение 1</w:t>
            </w:r>
          </w:p>
        </w:tc>
      </w:tr>
    </w:tbl>
    <w:p w:rsidR="00BF0BCD" w:rsidRDefault="00BF0BCD">
      <w:pPr>
        <w:pStyle w:val="titlep"/>
      </w:pPr>
      <w:r>
        <w:t>Работы юридических лиц, ведущих лесное хозяйство, иных организаций, по охране лесного фонда от пожаров</w:t>
      </w:r>
    </w:p>
    <w:p w:rsidR="00BF0BCD" w:rsidRDefault="00BF0BCD">
      <w:pPr>
        <w:pStyle w:val="newncpi"/>
      </w:pPr>
      <w:r>
        <w:t xml:space="preserve">Юридические лица, ведущие лесное хозяйство, иные организации обязаны обеспечить получение от гидрометеорологической службы ежедневной информации за последние сутки и краткосрочный (до трех дней) прогноз </w:t>
      </w:r>
      <w:proofErr w:type="spellStart"/>
      <w:r>
        <w:t>горимости</w:t>
      </w:r>
      <w:proofErr w:type="spellEnd"/>
      <w:r>
        <w:t xml:space="preserve"> лесов по областям и районам в виде изолиний, в том числе различной окраски, по классам пожарной опасности, нанесенных на синоптические карты.</w:t>
      </w:r>
    </w:p>
    <w:p w:rsidR="00BF0BCD" w:rsidRDefault="00BF0BCD">
      <w:pPr>
        <w:pStyle w:val="newncpi"/>
      </w:pPr>
      <w:r>
        <w:t xml:space="preserve">Степень пожарной опасности в лесу по условиям погоды оценивается комплексным показателем </w:t>
      </w:r>
      <w:proofErr w:type="spellStart"/>
      <w:r>
        <w:t>Диченкова</w:t>
      </w:r>
      <w:proofErr w:type="spellEnd"/>
      <w:r>
        <w:t> Н.А., который вычисляется в соответствии с СТБ 1408-2003 «Безопасность в чрезвычайных ситуациях. Мониторинг и прогнозирование лесных пожаров. Общие требования» на основе данных о температуре воздуха в 14 часов (в градусах), точке росы (в градусах), количестве сухих дней, влияющих на изменение влажности лесных горючих материалов. Работа юридических лиц, ведущих лесное хозяйство, иных организаций регламентируется в зависимости от класса пожарной опасности в лесу по условиям погоды (таблица 1).</w:t>
      </w:r>
    </w:p>
    <w:p w:rsidR="00BF0BCD" w:rsidRDefault="00BF0BCD">
      <w:pPr>
        <w:pStyle w:val="newncpi"/>
      </w:pPr>
      <w:proofErr w:type="gramStart"/>
      <w:r>
        <w:t xml:space="preserve">Юридические лица, ведущие лесное хозяйство, иные организации обязаны руководствоваться в своей работе по охране лесов от пожаров информацией о возможной </w:t>
      </w:r>
      <w:proofErr w:type="spellStart"/>
      <w:r>
        <w:t>загораемости</w:t>
      </w:r>
      <w:proofErr w:type="spellEnd"/>
      <w:r>
        <w:t xml:space="preserve"> лесов, получаемой от гидрометеорологической службы, прогнозами пожарной опасности, сигнализацией о наиболее опасных метеорологических явлениях, влияющих на пожарную обстановку.</w:t>
      </w:r>
      <w:proofErr w:type="gramEnd"/>
    </w:p>
    <w:p w:rsidR="00BF0BCD" w:rsidRDefault="00BF0BCD">
      <w:pPr>
        <w:pStyle w:val="newncpi"/>
      </w:pPr>
      <w:r>
        <w:t> </w:t>
      </w:r>
    </w:p>
    <w:p w:rsidR="00BF0BCD" w:rsidRDefault="00BF0BCD">
      <w:pPr>
        <w:pStyle w:val="onestring"/>
      </w:pPr>
      <w:r>
        <w:t>Таблица 1</w:t>
      </w:r>
    </w:p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855"/>
        <w:gridCol w:w="6321"/>
      </w:tblGrid>
      <w:tr w:rsidR="00BF0BCD">
        <w:trPr>
          <w:trHeight w:val="240"/>
        </w:trPr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Класс пожарной опасности (</w:t>
            </w:r>
            <w:proofErr w:type="spellStart"/>
            <w:r>
              <w:t>горимости</w:t>
            </w:r>
            <w:proofErr w:type="spellEnd"/>
            <w:r>
              <w:t>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Комплексный показатель</w:t>
            </w:r>
          </w:p>
        </w:tc>
        <w:tc>
          <w:tcPr>
            <w:tcW w:w="3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Работы юридических лиц, ведущих лесное хозяйство, иных организаций, по охране лесного фонда от пожаров</w:t>
            </w:r>
          </w:p>
        </w:tc>
      </w:tr>
      <w:tr w:rsidR="00BF0BCD"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</w:tr>
      <w:tr w:rsidR="00BF0BCD"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до 150 (полная </w:t>
            </w:r>
            <w:proofErr w:type="spellStart"/>
            <w:r>
              <w:t>негоримость</w:t>
            </w:r>
            <w:proofErr w:type="spellEnd"/>
            <w:r>
              <w:t>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Проводится наземное маршрутное патрулирование лесного фонда в местах огнеопасных работ для осуществления надзора за пожарной безопасностью. Авиационное патрулирование лесов не проводится. Могут проводиться разовые полеты для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действующих пожаров и оказания помощи в их тушении, а также полеты для контроля за соблюдением Правил пожарной безопасности в лесах Республики Беларусь в местах огнеопасных работ. Дежурство в установленных местах осуществляется при необходимости с 11 до 17 часов.</w:t>
            </w:r>
            <w:r>
              <w:br/>
              <w:t xml:space="preserve">Команды авиационной охраны лесов, если они не заняты тушением ранее возникших лесных пожаров, занимаются тренировкой, подготовкой снаряжения и пожарной техники или выполняют другие работы, связанные с обеспечением пожарной безопасности в лесах </w:t>
            </w:r>
          </w:p>
        </w:tc>
      </w:tr>
      <w:tr w:rsidR="00BF0BCD"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151–500 (слабая </w:t>
            </w:r>
            <w:proofErr w:type="spellStart"/>
            <w:r>
              <w:t>горимость</w:t>
            </w:r>
            <w:proofErr w:type="spellEnd"/>
            <w:r>
              <w:t>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Проводится наземное маршрутное патрулирование лесов с 11 до 17 часов на участках, отнесенных к I и II классам пожарной опасности, а также в местах отдыха людей в лесах.</w:t>
            </w:r>
            <w:r>
              <w:br/>
              <w:t>Авиационное маршрутное патрулирование проводится через 1-2 дня, а при наличии пожаров – ежедневно в порядке разовых полетов в полуденное время.</w:t>
            </w:r>
            <w:r>
              <w:br/>
              <w:t xml:space="preserve">Осуществляется наблюдение за лесами и дежурство в установленных местах с 11 до 17 часов </w:t>
            </w:r>
          </w:p>
        </w:tc>
      </w:tr>
      <w:tr w:rsidR="00BF0BCD"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501–4000 (средняя </w:t>
            </w:r>
            <w:proofErr w:type="spellStart"/>
            <w:r>
              <w:lastRenderedPageBreak/>
              <w:t>горимость</w:t>
            </w:r>
            <w:proofErr w:type="spellEnd"/>
            <w:r>
              <w:t>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lastRenderedPageBreak/>
              <w:t xml:space="preserve">Наземное маршрутное патрулирование лесов проводится с 10 до 19 </w:t>
            </w:r>
            <w:r>
              <w:lastRenderedPageBreak/>
              <w:t xml:space="preserve">часов в участках, отнесенным к I, II, III классам пожарной опасности и усиливается на участках лесных работ и в местах, наиболее посещаемых населением. Авиационное маршрутное патрулирование проводится 1-2 раза в течение дня в период с 10 до 17 часов по каждому маршруту. Наблюдение за лесами и дежурство в установленных местах осуществляется с 10 до 19 часов. Должностные лица государственной лесной охраны находятся в местах оповещения. Средства пожаротушения должны быть проверены и приведены в состояние готовности. Проводится агитационная и разъяснительная работа по бережному отношению к лесам, осторожному обращению с огнем и ответственности за нарушение пожарной безопасности в лесах </w:t>
            </w:r>
          </w:p>
        </w:tc>
      </w:tr>
      <w:tr w:rsidR="00BF0BCD"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lastRenderedPageBreak/>
              <w:t>IV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4001–10 000</w:t>
            </w:r>
            <w:r>
              <w:br/>
              <w:t xml:space="preserve">(высокая </w:t>
            </w:r>
            <w:proofErr w:type="spellStart"/>
            <w:r>
              <w:t>горимость</w:t>
            </w:r>
            <w:proofErr w:type="spellEnd"/>
            <w:r>
              <w:t>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Наземное маршрутное патрулирование лесов проводится с 8 до 20 часов на участках лесных работ, а также в местах, посещаемых населением, независимо от класса пожарной опасности.</w:t>
            </w:r>
            <w:r>
              <w:br/>
              <w:t>Авиационное маршрутное патрулирование проводится не менее двух раз в день в период с 10 до 19 часов по каждому маршруту. Команды авиационного маршрутного патрулирования находятся в состоянии готовности к вылету и участию в тушении лесных пожаров.</w:t>
            </w:r>
            <w:r>
              <w:br/>
              <w:t>Наблюдение за возгоранием лесом осуществляется в течение светового дня, дежурство в установленных местах проводится с 8 до 20 часов. Должностные лица государственной лесной охраны, другие формирования и средства пожаротушения находятся в состоянии повышенной готовности к использованию.</w:t>
            </w:r>
            <w:r>
              <w:br/>
              <w:t>Юридические лица, ведущие лесное хозяйство, иные организации:</w:t>
            </w:r>
            <w:r>
              <w:br/>
              <w:t>при необходимости, вносят представления местным исполнительным и распорядительным органам о принятии ограничений или запрета при пребывании в лесах и лесопользовании (отдельных его видов);</w:t>
            </w:r>
            <w:r>
              <w:br/>
              <w:t>выполняют решения местных исполнительных и распорядительных органов по обеспечению пожарной безопасности и охране лесов от пожаров;</w:t>
            </w:r>
            <w:r>
              <w:br/>
              <w:t xml:space="preserve">оповещают юридических лиц, привлекаемых к тушению лесных пожаров согласно оперативному плану, утвержденному местным исполнительным и распорядительным органом, о высокой </w:t>
            </w:r>
            <w:proofErr w:type="spellStart"/>
            <w:r>
              <w:t>горимости</w:t>
            </w:r>
            <w:proofErr w:type="spellEnd"/>
            <w:r>
              <w:t xml:space="preserve"> лесов, и приведение в состояние готовности сил и средств пожаротушения;</w:t>
            </w:r>
            <w:r>
              <w:br/>
              <w:t>в необходимых случаях при возникновении лесного пожара информируют юридических лиц, привлекаемых на его тушение согласно оперативному плану, утвержденному местным исполнительным и распорядительным органом, о необходимости незамедлительного прибытия в состоянии готовности сил и средств пожаротушения;</w:t>
            </w:r>
            <w:r>
              <w:br/>
            </w:r>
            <w:proofErr w:type="gramStart"/>
            <w:r>
              <w:t>организуют передачу сообщений о пожарной опасности в лесу, установленных ограничениях и запретах, ответственности за нарушение правил пожарной безопасности в средствах массовой информации, общественных местах и на транспорте;</w:t>
            </w:r>
            <w:r>
              <w:br/>
              <w:t xml:space="preserve">организуют дежурство руководителей и инженерно-технических работников, непосредственно ведающих вопросами охраны лесов, в рабочие дни после окончания работы до 24 часов, а в выходные и праздничные дни с 9 до 24 часов </w:t>
            </w:r>
            <w:proofErr w:type="gramEnd"/>
          </w:p>
        </w:tc>
      </w:tr>
      <w:tr w:rsidR="00BF0BCD"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V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более 10 000 (чрезвычайная </w:t>
            </w:r>
            <w:proofErr w:type="spellStart"/>
            <w:r>
              <w:t>горимость</w:t>
            </w:r>
            <w:proofErr w:type="spellEnd"/>
            <w:r>
              <w:t>)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Все внимание юридических лиц, ведущих лесное хозяйство, иных организаций должно быть направлено на охрану лесов от пожаров.</w:t>
            </w:r>
            <w:r>
              <w:br/>
              <w:t>Наземное маршрутное патрулирование лесов проводится в течение всего светового дня, а в местах с высокой вероятностью возгораний – круглосуточно. Для усиления наземного маршрутного патрулирования лесного фонда привлекаются рабочие и служащие юридических лиц, ведущих лесное хозяйство, иных организаций. Авиационное маршрутное патрулирование проводится не менее 3 раз в течение дня по каждому маршруту.</w:t>
            </w:r>
            <w:r>
              <w:br/>
              <w:t>Наблюдение за лесами и дежурство в установленных местах проводится так же, как и при IV классе пожарной опасности. Для обеспечения наземного маршрутного патрулирования дополнительно привлекается техника с производственных работ. Должностные лица государственной лесной охраны, нештатные формирования и средства пожаротушения находятся в состоянии повышенной готовности.</w:t>
            </w:r>
            <w:r>
              <w:br/>
            </w:r>
            <w:r>
              <w:lastRenderedPageBreak/>
              <w:t>Численность команд авиационного маршрутного патрулирования увеличивается за счет других подразделений авиационной охраны лесов в порядке маневрирования. Команды авиационного маршрутного патрулирования, кроме отдельных их бригад, которые находятся в полете или на тушении пожаров, должны быть в полной готовности к немедленному вылету и участию в тушении лесных пожаров.</w:t>
            </w:r>
            <w:r>
              <w:br/>
              <w:t>Юридические лица, ведущие лесное хозяйство, иные организации:</w:t>
            </w:r>
            <w:r>
              <w:br/>
              <w:t>при необходимости, вносят представления местным исполнительным и распорядительным органам о принятии ограничений или запрета при пребывании в лесах и лесопользовании (отдельных его видов);</w:t>
            </w:r>
            <w:r>
              <w:br/>
              <w:t>выполняют решения местных исполнительных и распорядительных органов по обеспечению пожарной безопасности и охране лесов от пожаров;</w:t>
            </w:r>
            <w:r>
              <w:br/>
            </w:r>
            <w:proofErr w:type="gramStart"/>
            <w:r>
              <w:t xml:space="preserve">оповещают юридических лиц, привлекаемых к тушению лесных пожаров согласно оперативному плану, утвержденному местным исполнительным и распорядительным органом, о чрезвычайной </w:t>
            </w:r>
            <w:proofErr w:type="spellStart"/>
            <w:r>
              <w:t>горимости</w:t>
            </w:r>
            <w:proofErr w:type="spellEnd"/>
            <w:r>
              <w:t xml:space="preserve"> лесов и приведение сил и средств пожаротушения в состояние повышенной готовности;</w:t>
            </w:r>
            <w:proofErr w:type="gramEnd"/>
            <w:r>
              <w:br/>
              <w:t>в необходимых случаях при возникновении лесного пожара информируют юридических лиц, привлекаемых на его тушение согласно оперативному плану, утвержденному местным исполнительным и распорядительным органом, о необходимости незамедлительного прибытия в состоянии готовности сил и средств пожаротушения;</w:t>
            </w:r>
            <w:r>
              <w:br/>
              <w:t xml:space="preserve">усиливают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пожарной безопасности;</w:t>
            </w:r>
            <w:r>
              <w:br/>
              <w:t>организуют передачу сообщений о пожарной опасности в лесу, установленных ограничениях и запретах, ответственности за нарушение правил пожарной безопасности в средствах массовой информации, общественных местах и на транспорте;</w:t>
            </w:r>
            <w:r>
              <w:br/>
              <w:t xml:space="preserve">организуют на весь период сохранения чрезвычайной пожарной опасности круглосуточное дежурство ответственных работников </w:t>
            </w:r>
          </w:p>
        </w:tc>
      </w:tr>
    </w:tbl>
    <w:p w:rsidR="00BF0BCD" w:rsidRDefault="00BF0BC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BF0B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append1"/>
            </w:pPr>
            <w:r>
              <w:t>Приложение 2</w:t>
            </w:r>
          </w:p>
        </w:tc>
      </w:tr>
    </w:tbl>
    <w:p w:rsidR="00BF0BCD" w:rsidRDefault="00BF0BCD">
      <w:pPr>
        <w:pStyle w:val="titlep"/>
      </w:pPr>
      <w:r>
        <w:t>Положение о пожарно-химических станциях</w:t>
      </w:r>
    </w:p>
    <w:p w:rsidR="00BF0BCD" w:rsidRDefault="00BF0BCD">
      <w:pPr>
        <w:pStyle w:val="point"/>
      </w:pPr>
      <w:r>
        <w:t>1. Настоящее положение определяет порядок создания и функционирования пожарно-химических станций (далее – ПХС) в государственных лесохозяйственных учреждениях (далее – лесхозах), а также их задачи по обеспечению своевременной ликвидации очагов возгорания на территории лесного фонда, рациональному использованию противопожарного инвентаря, технических и химических средств пожаротушения, эффективному применению тактических приемов тушения лесных и торфяных пожаров.</w:t>
      </w:r>
    </w:p>
    <w:p w:rsidR="00BF0BCD" w:rsidRDefault="00BF0BCD">
      <w:pPr>
        <w:pStyle w:val="point"/>
      </w:pPr>
      <w:r>
        <w:t>2. ПХС – это подразделение лесхоза, оснащенное пожарной техникой, средствами пожаротушения и связи, которые организуются для ликвидации лесных и торфяных пожаров.</w:t>
      </w:r>
    </w:p>
    <w:p w:rsidR="00BF0BCD" w:rsidRDefault="00BF0BCD">
      <w:pPr>
        <w:pStyle w:val="point"/>
      </w:pPr>
      <w:r>
        <w:t>3. ПХС создаются двух типов: первого (ПХС-1) и второго (ПХС-2).</w:t>
      </w:r>
    </w:p>
    <w:p w:rsidR="00BF0BCD" w:rsidRDefault="00BF0BCD">
      <w:pPr>
        <w:pStyle w:val="point"/>
      </w:pPr>
      <w:r>
        <w:t>4. ПХС-1 создаются при лесничествах и оснащаются средствами пожаротушения согласно приложению 4.</w:t>
      </w:r>
    </w:p>
    <w:p w:rsidR="00BF0BCD" w:rsidRDefault="00BF0BCD">
      <w:pPr>
        <w:pStyle w:val="point"/>
      </w:pPr>
      <w:r>
        <w:t>5. Задачей ПХС-1 является ликвидация очагов возгораний на территории лесного фонда (до 20 тыс. га).</w:t>
      </w:r>
    </w:p>
    <w:p w:rsidR="00BF0BCD" w:rsidRDefault="00BF0BCD">
      <w:pPr>
        <w:pStyle w:val="point"/>
      </w:pPr>
      <w:r>
        <w:t>6. ПХС-2 создаются при юридических лицах, ведущих лесное хозяйство, иных организациях и оснащаются средствами пожаротушения согласно приложению 4.</w:t>
      </w:r>
    </w:p>
    <w:p w:rsidR="00BF0BCD" w:rsidRDefault="00BF0BCD">
      <w:pPr>
        <w:pStyle w:val="point"/>
      </w:pPr>
      <w:r>
        <w:t>7. Задачей ПХС-2 является ликвидация очагов возгораний на территории лесного фонда (свыше 20 тыс. га), а также оказание помощи ПХС-1 в тушении крупных лесных и торфяных пожаров в лесном фонде соответствующего юридического лица, ведущего лесное хозяйство и иных организаций.</w:t>
      </w:r>
    </w:p>
    <w:p w:rsidR="00BF0BCD" w:rsidRDefault="00BF0BCD">
      <w:pPr>
        <w:pStyle w:val="point"/>
      </w:pPr>
      <w:r>
        <w:lastRenderedPageBreak/>
        <w:t>8. </w:t>
      </w:r>
      <w:proofErr w:type="gramStart"/>
      <w:r>
        <w:t>С учетом месторасположения наиболее уязвимых, с точки зрения формирования масштабных чрезвычайных ситуаций, территорий возможных очагов крупных лесных и торфяных пожаров в лесном фонде (большие массивы лесных культур и молодняков хвойных пород, торфоразработки, крупные болота верхового типа, зоны интенсивной рекреации и т.п.) государственным производственным лесохозяйственным объединениям (далее – ГПЛХО) рекомендуется в пределах области создать сеть укрупненных ПХС-2 на базе ГПЛХО.</w:t>
      </w:r>
      <w:proofErr w:type="gramEnd"/>
    </w:p>
    <w:p w:rsidR="00BF0BCD" w:rsidRDefault="00BF0BCD">
      <w:pPr>
        <w:pStyle w:val="point"/>
      </w:pPr>
      <w:r>
        <w:t>9. ПХС создаются в соответствии с планами противопожарного обустройства лесов.</w:t>
      </w:r>
    </w:p>
    <w:p w:rsidR="00BF0BCD" w:rsidRDefault="00BF0BCD">
      <w:pPr>
        <w:pStyle w:val="point"/>
      </w:pPr>
      <w:r>
        <w:t>10. ПХС размещаются в существующих административных, хозяйственных зданиях либо строятся в непосредственной близости от них. Помещения должны обеспечивать надлежащие условия для хранения средств пожаротушения, а также сосредоточения сил пожаротушения в период пожароопасного сезона.</w:t>
      </w:r>
    </w:p>
    <w:p w:rsidR="00BF0BCD" w:rsidRDefault="00BF0BCD">
      <w:pPr>
        <w:pStyle w:val="point"/>
      </w:pPr>
      <w:r>
        <w:t>11. ПХС должны иметь устойчивую связь (радиосвязь, сотовая связь, проводная связь) с лесхозом, лесничеством и ГРОЧС.</w:t>
      </w:r>
    </w:p>
    <w:p w:rsidR="00BF0BCD" w:rsidRDefault="00BF0BCD">
      <w:pPr>
        <w:pStyle w:val="point"/>
      </w:pPr>
      <w:r>
        <w:t>12. При лесничествах, не имеющих ПХС, создаются пункты сосредоточения средств пожаротушения (далее – ППИ), оснащенные согласно приложению 3.</w:t>
      </w:r>
    </w:p>
    <w:p w:rsidR="00BF0BCD" w:rsidRDefault="00BF0BCD">
      <w:pPr>
        <w:pStyle w:val="point"/>
      </w:pPr>
      <w:r>
        <w:t>13. Ответственность за оснащение ПХС и ППИ средствами пожаротушения согласно приложению 3 несет руководитель юридического лица, ведущего лесное хозяйство, иной организации, лесничий.</w:t>
      </w:r>
    </w:p>
    <w:p w:rsidR="00BF0BCD" w:rsidRDefault="00BF0BCD">
      <w:pPr>
        <w:pStyle w:val="point"/>
      </w:pPr>
      <w:r>
        <w:t xml:space="preserve">14. Руководство деятельностью ПХС, а также непосредственный </w:t>
      </w:r>
      <w:proofErr w:type="gramStart"/>
      <w:r>
        <w:t>контроль за</w:t>
      </w:r>
      <w:proofErr w:type="gramEnd"/>
      <w:r>
        <w:t xml:space="preserve"> состоянием, хранением и использованием закрепленных за ПХС и ППИ средств пожаротушения осуществляет начальник ПХС или инженер по охране леса (ПХС-2), лесничий (ПХС-1; ППИ). При каждой ПХС организуется команда, состав и численность которой определяются начальником ПХС или инженером охраны леса, устанавливаются обязанности членов команд, распределяются и закрепляются средства пожаротушения и транспорт. Лесничий из числа должностных лиц государственной лесной охраны формирует бригады, которые при необходимости самостоятельно тушат лесные пожары.</w:t>
      </w:r>
    </w:p>
    <w:p w:rsidR="00BF0BCD" w:rsidRDefault="00BF0BCD">
      <w:pPr>
        <w:pStyle w:val="point"/>
      </w:pPr>
      <w:r>
        <w:t>15. Работа на ПХС имеет сезонный характер и регламентируется классом пожарной опасности в лесах по условиям погоды. Она завершается после окончания пожароопасного сезона, когда средства пожаротушения подготовлены к зимнему хранению.</w:t>
      </w:r>
    </w:p>
    <w:p w:rsidR="00BF0BCD" w:rsidRDefault="00BF0BCD">
      <w:pPr>
        <w:pStyle w:val="point"/>
      </w:pPr>
      <w:r>
        <w:t>16. Регламент работы ПХС:</w:t>
      </w:r>
    </w:p>
    <w:p w:rsidR="00BF0BCD" w:rsidRDefault="00BF0BCD">
      <w:pPr>
        <w:pStyle w:val="underpoint"/>
      </w:pPr>
      <w:r>
        <w:t>16.1. В периоды I и II классов пожарной опасности в лесах по условиям погоды должностные лица государственной лесной охраны, если они не заняты на тушении пожаров, находятся в местах оповещения, занимаются подготовкой техники и снаряжения, другими мероприятиями по охране лесов, направленными на повышение готовности к пожаротушению.</w:t>
      </w:r>
    </w:p>
    <w:p w:rsidR="00BF0BCD" w:rsidRDefault="00BF0BCD">
      <w:pPr>
        <w:pStyle w:val="underpoint"/>
      </w:pPr>
      <w:r>
        <w:t>16.2. В период III класса пожарной опасности в лесах по условиям погоды должностные лица государственной лесной охраны, если они не заняты на тушении пожаров, находятся в полной готовности к немедленному выезду на пожар. Оборудование, противопожарный инвентарь и иные средства пожаротушения должны быть погружены на транспортные средства. Самоходная пожарная техника находится в полной готовности к выезду на пожар.</w:t>
      </w:r>
    </w:p>
    <w:p w:rsidR="00BF0BCD" w:rsidRDefault="00BF0BCD">
      <w:pPr>
        <w:pStyle w:val="underpoint"/>
      </w:pPr>
      <w:r>
        <w:t>16.3. В периоды IV и V классов пожарной опасности по условиям погоды должностные лица государственной лесной охраны, другие привлекаемые работники, если они не заняты на тушении пожаров, находятся в местах дежурства. Использование должностных лиц государственной лесной охраны, непосредственно занимающихся вопросами охраны лесов на работах, не связанных с тушением пожаров, категорически запрещается.</w:t>
      </w:r>
    </w:p>
    <w:p w:rsidR="00BF0BCD" w:rsidRDefault="00BF0BCD">
      <w:pPr>
        <w:pStyle w:val="underpoint"/>
      </w:pPr>
      <w:r>
        <w:t xml:space="preserve">16.4. По распоряжению руководителя (заместителя) юридического лица, ведущего лесное хозяйство, иных организаций в периоды, не опасные в пожарном отношении (I класс пожарной опасности), должностные лица государственной лесной охраны могут </w:t>
      </w:r>
      <w:r>
        <w:lastRenderedPageBreak/>
        <w:t>привлекаться к выполнению профилактических и других противопожарных мероприятий на территории лесного фонда.</w:t>
      </w:r>
    </w:p>
    <w:p w:rsidR="00BF0BCD" w:rsidRDefault="00BF0BCD">
      <w:pPr>
        <w:pStyle w:val="point"/>
      </w:pPr>
      <w:r>
        <w:t>17. Должностные лица государственной лесной охраны юридических лиц, ведущих лесное хозяйство, иных организаций, непосредственно ведающие вопросами охраны лесов обязаны:</w:t>
      </w:r>
    </w:p>
    <w:p w:rsidR="00BF0BCD" w:rsidRDefault="00BF0BCD">
      <w:pPr>
        <w:pStyle w:val="underpoint"/>
      </w:pPr>
      <w:r>
        <w:t xml:space="preserve">17.1. ежегодно проходить курс </w:t>
      </w:r>
      <w:proofErr w:type="gramStart"/>
      <w:r>
        <w:t>обучения по вопросам</w:t>
      </w:r>
      <w:proofErr w:type="gramEnd"/>
      <w:r>
        <w:t xml:space="preserve"> тактики и техники тушения лесных и торфяных пожаров, ориентированию на местности;</w:t>
      </w:r>
    </w:p>
    <w:p w:rsidR="00BF0BCD" w:rsidRDefault="00BF0BCD">
      <w:pPr>
        <w:pStyle w:val="underpoint"/>
      </w:pPr>
      <w:r>
        <w:t>17.2. знать способы и средства тушения лесных и торфяных пожаров, иметь практические навыки применения средств пожаротушения, в том числе машин, мотопомп и других механизмов;</w:t>
      </w:r>
    </w:p>
    <w:p w:rsidR="00BF0BCD" w:rsidRDefault="00BF0BCD">
      <w:pPr>
        <w:pStyle w:val="underpoint"/>
      </w:pPr>
      <w:r>
        <w:t>17.3. выполнять регламент работы ПХС в зависимости от класса пожарной опасности в лесах по условиям погоды;</w:t>
      </w:r>
    </w:p>
    <w:p w:rsidR="00BF0BCD" w:rsidRDefault="00BF0BCD">
      <w:pPr>
        <w:pStyle w:val="underpoint"/>
      </w:pPr>
      <w:r>
        <w:t>17.4. при поступлении сигнала о пожаре в лесном фонде по команде уполномоченного должностного лица незамедлительно выезжать на место пожара и выполнять распоряжения руководителя работ по тушению пожара;</w:t>
      </w:r>
    </w:p>
    <w:p w:rsidR="00BF0BCD" w:rsidRDefault="00BF0BCD">
      <w:pPr>
        <w:pStyle w:val="underpoint"/>
      </w:pPr>
      <w:r>
        <w:t>17.5. при тушении лесных пожаров не оставлять своего места без разрешения руководителя работ по тушению пожара, за исключением случаев получения травм, ожогов, ранений или отравлений дымом, а также случаев, создающих угрозу для жизни работника (окружение огнем), предупредив об этом руководителя работ по тушению пожара;</w:t>
      </w:r>
    </w:p>
    <w:p w:rsidR="00BF0BCD" w:rsidRDefault="00BF0BCD">
      <w:pPr>
        <w:pStyle w:val="underpoint"/>
      </w:pPr>
      <w:r>
        <w:t>17.6. уметь оказывать себе и другим первую медицинскую помощь при ранениях, травмах, ожогах и отравлении дымом;</w:t>
      </w:r>
    </w:p>
    <w:p w:rsidR="00BF0BCD" w:rsidRDefault="00BF0BCD">
      <w:pPr>
        <w:pStyle w:val="underpoint"/>
      </w:pPr>
      <w:r>
        <w:t>17.7. поддерживать в исправном состоянии средства пожаротушения;</w:t>
      </w:r>
    </w:p>
    <w:p w:rsidR="00BF0BCD" w:rsidRDefault="00BF0BCD">
      <w:pPr>
        <w:pStyle w:val="underpoint"/>
      </w:pPr>
      <w:r>
        <w:t>17.8. по распоряжению уполномоченного должностного лица выполнять работы по подготовке и мелкому ремонту средств пожаротушения.</w:t>
      </w:r>
    </w:p>
    <w:p w:rsidR="00BF0BCD" w:rsidRDefault="00BF0BCD">
      <w:pPr>
        <w:pStyle w:val="point"/>
      </w:pPr>
      <w:r>
        <w:t>18. За каждой пожарной машиной закрепляется водитель и рабочий.</w:t>
      </w:r>
    </w:p>
    <w:p w:rsidR="00BF0BCD" w:rsidRDefault="00BF0BCD">
      <w:pPr>
        <w:pStyle w:val="point"/>
      </w:pPr>
      <w:r>
        <w:t>19. Водитель пожарного автомобиля обязан:</w:t>
      </w:r>
    </w:p>
    <w:p w:rsidR="00BF0BCD" w:rsidRDefault="00BF0BCD">
      <w:pPr>
        <w:pStyle w:val="underpoint"/>
      </w:pPr>
      <w:r>
        <w:t>19.1. по распоряжению уполномоченного должностного лица выезжать на закрепленной машине к пожару и выполнять указания руководителя работ по тушению пожара;</w:t>
      </w:r>
    </w:p>
    <w:p w:rsidR="00BF0BCD" w:rsidRDefault="00BF0BCD">
      <w:pPr>
        <w:pStyle w:val="underpoint"/>
      </w:pPr>
      <w:r>
        <w:t>19.2. хорошо знать закрепленную за ним пожарную технику и умело использовать ее на работах по тушению лесных и торфяных пожаров;</w:t>
      </w:r>
    </w:p>
    <w:p w:rsidR="00BF0BCD" w:rsidRDefault="00BF0BCD">
      <w:pPr>
        <w:pStyle w:val="underpoint"/>
      </w:pPr>
      <w:r>
        <w:t>19.3. своевременно производить уход, техническое обслуживание и ремонт закрепленной за ним техники;</w:t>
      </w:r>
    </w:p>
    <w:p w:rsidR="00BF0BCD" w:rsidRDefault="00BF0BCD">
      <w:pPr>
        <w:pStyle w:val="underpoint"/>
      </w:pPr>
      <w:r>
        <w:t>19.4. обеспечивать постоянную готовность техники к выезду на пожар;</w:t>
      </w:r>
    </w:p>
    <w:p w:rsidR="00BF0BCD" w:rsidRDefault="00BF0BCD">
      <w:pPr>
        <w:pStyle w:val="underpoint"/>
      </w:pPr>
      <w:r>
        <w:t>19.5. при необходимости знать и выполнять обязанности радиооператора при работе со средствами радиосвязи.</w:t>
      </w:r>
    </w:p>
    <w:p w:rsidR="00BF0BCD" w:rsidRDefault="00BF0BCD">
      <w:pPr>
        <w:pStyle w:val="point"/>
      </w:pPr>
      <w:r>
        <w:t>20. </w:t>
      </w:r>
      <w:proofErr w:type="gramStart"/>
      <w:r>
        <w:t>Должностные лица государственной лесной охраны юридических лиц, ведущих лесное хозяйство, иных организаций, непосредственно занимающиеся охраной лесов, в исключительных случаях и при соответствующей подготовке, по распоряжению руководителя (заместителя) юридического лица, ведущего лесное хозяйство, иных организаций могут привлекаться на тушение жилых домов в населенных пунктах, на производственных объектах, находящихся на территории обслуживания ПХС.</w:t>
      </w:r>
      <w:proofErr w:type="gramEnd"/>
    </w:p>
    <w:p w:rsidR="00BF0BCD" w:rsidRDefault="00BF0BCD">
      <w:pPr>
        <w:pStyle w:val="point"/>
      </w:pPr>
      <w:r>
        <w:t>21. На каждую ПХС составляется паспорт согласно приложению 5.</w:t>
      </w:r>
    </w:p>
    <w:p w:rsidR="00BF0BCD" w:rsidRDefault="00BF0BCD">
      <w:pPr>
        <w:pStyle w:val="point"/>
      </w:pPr>
      <w:r>
        <w:t xml:space="preserve">22. Перед началом пожароопасного сезона проводятся учебно-тренировочные выезды команд для отработки взаимодействия при использовании средств и методов </w:t>
      </w:r>
      <w:proofErr w:type="gramStart"/>
      <w:r>
        <w:t>тушения</w:t>
      </w:r>
      <w:proofErr w:type="gramEnd"/>
      <w:r>
        <w:t xml:space="preserve"> лесных и торфяных пожаров и составляется акт готовности сил и средств пожаротушения к предстоящему пожароопасному сезону, утверждаемый руководителем лесхоза.</w:t>
      </w:r>
    </w:p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BF0B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append1"/>
            </w:pPr>
            <w:r>
              <w:t>Приложение 3</w:t>
            </w:r>
          </w:p>
        </w:tc>
      </w:tr>
    </w:tbl>
    <w:p w:rsidR="00BF0BCD" w:rsidRDefault="00BF0BCD">
      <w:pPr>
        <w:pStyle w:val="titlep"/>
      </w:pPr>
      <w:r>
        <w:lastRenderedPageBreak/>
        <w:t>Минимальный перечень</w:t>
      </w:r>
      <w:r>
        <w:br/>
        <w:t>средств пожаротушения, закрепляемых за пожарно-химическими станциями (ПХС) и пунктами противопожарного инвентаря (ППИ)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519"/>
        <w:gridCol w:w="1083"/>
        <w:gridCol w:w="1083"/>
        <w:gridCol w:w="1265"/>
        <w:gridCol w:w="904"/>
      </w:tblGrid>
      <w:tr w:rsidR="00BF0BCD">
        <w:trPr>
          <w:trHeight w:val="240"/>
        </w:trPr>
        <w:tc>
          <w:tcPr>
            <w:tcW w:w="2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73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Количество на ПХС и ППИ</w:t>
            </w:r>
          </w:p>
        </w:tc>
      </w:tr>
      <w:tr w:rsidR="00BF0BCD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ППИ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ПХС-1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ПХС-2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Пожарный автомобиль*, емкость не менее 1,5 м</w:t>
            </w:r>
            <w:r>
              <w:rPr>
                <w:vertAlign w:val="superscript"/>
              </w:rPr>
              <w:t>3</w:t>
            </w:r>
            <w:r>
              <w:t xml:space="preserve">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Прицепная цистерна**</w:t>
            </w:r>
            <w:r>
              <w:rPr>
                <w:vertAlign w:val="superscript"/>
              </w:rPr>
              <w:t xml:space="preserve"> </w:t>
            </w:r>
            <w:r>
              <w:t>или емкость не менее 0,7 м</w:t>
            </w:r>
            <w:r>
              <w:rPr>
                <w:vertAlign w:val="superscript"/>
              </w:rPr>
              <w:t>3</w:t>
            </w:r>
            <w:r>
              <w:t xml:space="preserve">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Колесный трактор (закрепленный за ПХС и ППИ) мощностью не менее 60 (81) кВт (</w:t>
            </w:r>
            <w:proofErr w:type="spellStart"/>
            <w:r>
              <w:t>л.с</w:t>
            </w:r>
            <w:proofErr w:type="spellEnd"/>
            <w:r>
              <w:t xml:space="preserve">.),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Плуг,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</w:tr>
      <w:tr w:rsidR="00BF0BCD">
        <w:trPr>
          <w:trHeight w:val="283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Мотопомпы (насосы) производительностью не менее </w:t>
            </w:r>
            <w:proofErr w:type="gramStart"/>
            <w:r>
              <w:t>л</w:t>
            </w:r>
            <w:proofErr w:type="gramEnd"/>
            <w:r>
              <w:t xml:space="preserve">/мин,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</w:tr>
      <w:tr w:rsidR="00BF0BCD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61" w:lineRule="atLeast"/>
              <w:jc w:val="center"/>
            </w:pPr>
            <w:r>
              <w:t>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61" w:lineRule="atLeast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61" w:lineRule="atLeast"/>
              <w:jc w:val="center"/>
            </w:pPr>
            <w:r>
              <w:t>2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Бензопила мощностью не менее 2 кВт,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Зажигательный аппарат (паяльная лампа),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Ранцевый лесной огнетушитель,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20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Радиостанции не менее,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</w:tr>
      <w:tr w:rsidR="00BF0BCD">
        <w:trPr>
          <w:trHeight w:val="303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Пожарные напорные рукава, </w:t>
            </w:r>
            <w:r>
              <w:rPr>
                <w:rStyle w:val="onewind2"/>
              </w:rPr>
              <w:t></w:t>
            </w:r>
            <w:r>
              <w:t xml:space="preserve"> </w:t>
            </w:r>
            <w:proofErr w:type="gramStart"/>
            <w:r>
              <w:t>мм</w:t>
            </w:r>
            <w:proofErr w:type="gramEnd"/>
            <w:r>
              <w:t xml:space="preserve">, </w:t>
            </w:r>
            <w:proofErr w:type="spellStart"/>
            <w:r>
              <w:t>п.м</w:t>
            </w:r>
            <w:proofErr w:type="spellEnd"/>
            <w:r>
              <w:t>., не менее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77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100</w:t>
            </w:r>
          </w:p>
        </w:tc>
      </w:tr>
      <w:tr w:rsidR="00BF0BCD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1" w:lineRule="atLeast"/>
              <w:jc w:val="center"/>
            </w:pPr>
            <w:r>
              <w:t>51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1" w:lineRule="atLeast"/>
              <w:jc w:val="center"/>
            </w:pPr>
            <w:r>
              <w:t>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1" w:lineRule="atLeast"/>
              <w:jc w:val="center"/>
            </w:pPr>
            <w:r>
              <w:t>300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1" w:lineRule="atLeast"/>
              <w:jc w:val="center"/>
            </w:pPr>
            <w:r>
              <w:t>500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Ствол ручной типа «Б»,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8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Ствол торфяной (глубинный) при необходимости,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4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Разветвление трехходовое,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Головки соединительные переходные,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6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Ведро металлическое, 10 л,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6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Топор,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10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Лопата,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70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Аптечка с медикаментами,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4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Канистра или бидон для воды, 20 л, шт.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Комплект огнезащитной одежды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не менее числа членов команд ПХС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Средства защиты глаз и органов дыхания (защитные очки, респираторы и т.п.)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не менее числа членов команд ПХС</w:t>
            </w:r>
          </w:p>
        </w:tc>
      </w:tr>
      <w:tr w:rsidR="00BF0BCD"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Огнетушащее вещество***, </w:t>
            </w:r>
            <w:proofErr w:type="gramStart"/>
            <w:r>
              <w:t>кг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300</w:t>
            </w:r>
          </w:p>
        </w:tc>
      </w:tr>
    </w:tbl>
    <w:p w:rsidR="00BF0BCD" w:rsidRDefault="00BF0BCD">
      <w:pPr>
        <w:pStyle w:val="newncpi0"/>
      </w:pPr>
      <w:r>
        <w:t> </w:t>
      </w:r>
    </w:p>
    <w:p w:rsidR="00BF0BCD" w:rsidRDefault="00BF0BCD">
      <w:pPr>
        <w:pStyle w:val="snoskiline"/>
      </w:pPr>
      <w:r>
        <w:t>______________________________</w:t>
      </w:r>
    </w:p>
    <w:p w:rsidR="00BF0BCD" w:rsidRDefault="00BF0BCD">
      <w:pPr>
        <w:pStyle w:val="snoski"/>
      </w:pPr>
      <w:r>
        <w:t>*Пожарные автоцистерны и автонасосы, другие автомобили, колесные тракторы и агрегаты, оборудованные насосами для подачи воды и других огнетушащих средств, производительностью не менее 40 л/</w:t>
      </w:r>
      <w:proofErr w:type="gramStart"/>
      <w:r>
        <w:t>с</w:t>
      </w:r>
      <w:proofErr w:type="gramEnd"/>
      <w:r>
        <w:t>.</w:t>
      </w:r>
    </w:p>
    <w:p w:rsidR="00BF0BCD" w:rsidRDefault="00BF0BCD">
      <w:pPr>
        <w:pStyle w:val="snoski"/>
      </w:pPr>
      <w:r>
        <w:t>**Передвижная емкость для воды на колесном ходу.</w:t>
      </w:r>
    </w:p>
    <w:p w:rsidR="00BF0BCD" w:rsidRDefault="00BF0BCD">
      <w:pPr>
        <w:pStyle w:val="snoski"/>
        <w:spacing w:after="240"/>
      </w:pPr>
      <w:r>
        <w:t>***</w:t>
      </w:r>
      <w:proofErr w:type="spellStart"/>
      <w:r>
        <w:t>Метафосил</w:t>
      </w:r>
      <w:proofErr w:type="spellEnd"/>
      <w:r>
        <w:t xml:space="preserve"> по РД РБ 02080.015-2002 Инструкция по применению огнезащитного химического состава «</w:t>
      </w:r>
      <w:proofErr w:type="spellStart"/>
      <w:r>
        <w:t>Метафосил</w:t>
      </w:r>
      <w:proofErr w:type="spellEnd"/>
      <w:r>
        <w:t>» для борьбы с лесными пожарами.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BF0B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append1"/>
            </w:pPr>
            <w:r>
              <w:t>Приложение 4</w:t>
            </w:r>
          </w:p>
        </w:tc>
      </w:tr>
    </w:tbl>
    <w:p w:rsidR="00BF0BCD" w:rsidRDefault="00BF0BCD">
      <w:pPr>
        <w:pStyle w:val="titlep"/>
      </w:pPr>
      <w:r>
        <w:t>Типовая программа проведения занятий по ПТМ</w:t>
      </w:r>
    </w:p>
    <w:p w:rsidR="00BF0BCD" w:rsidRDefault="00BF0BCD">
      <w:pPr>
        <w:pStyle w:val="newncpi"/>
      </w:pPr>
      <w:r>
        <w:t>Тема 1. Организация охраны лесов от пожаров (3 часа).</w:t>
      </w:r>
    </w:p>
    <w:p w:rsidR="00BF0BCD" w:rsidRDefault="00BF0BCD">
      <w:pPr>
        <w:pStyle w:val="newncpi"/>
      </w:pPr>
      <w:r>
        <w:t>Положение о государственной лесной охране. Права и обязанности должностных лиц государственной лесной охраны в сфере охраны лесного фонда от пожаров. Система организации охраны лесного фонда от пожаров. Требования Правил пожарной безопасности в лесах Республики Беларусь. Административное законодательство в области охраны лесного фонда от пожаров.</w:t>
      </w:r>
    </w:p>
    <w:p w:rsidR="00BF0BCD" w:rsidRDefault="00BF0BCD">
      <w:pPr>
        <w:pStyle w:val="newncpi"/>
      </w:pPr>
      <w:r>
        <w:t>Тема 2. Предупреждение и обнаружение пожаров в лесном фонде (1 час).</w:t>
      </w:r>
    </w:p>
    <w:p w:rsidR="00BF0BCD" w:rsidRDefault="00BF0BCD">
      <w:pPr>
        <w:pStyle w:val="newncpi"/>
      </w:pPr>
      <w:r>
        <w:t>Своевременность обнаружения лесных и торфяных пожаров. Противопожарная профилактика. Система обнаружения пожаров в лесном фонде. Применение законодательства в области охраны лесного фонда от пожаров.</w:t>
      </w:r>
    </w:p>
    <w:p w:rsidR="00BF0BCD" w:rsidRDefault="00BF0BCD">
      <w:pPr>
        <w:pStyle w:val="newncpi"/>
      </w:pPr>
      <w:r>
        <w:t>Тема 3. Пожары в лесном фонде (1 час).</w:t>
      </w:r>
    </w:p>
    <w:p w:rsidR="00BF0BCD" w:rsidRDefault="00BF0BCD">
      <w:pPr>
        <w:pStyle w:val="newncpi"/>
      </w:pPr>
      <w:r>
        <w:lastRenderedPageBreak/>
        <w:t>Лесные горючие материалы и их горение. Основные причины возникновения пожаров в лесном фонде. Виды пожаров. Элементы пожара.</w:t>
      </w:r>
    </w:p>
    <w:p w:rsidR="00BF0BCD" w:rsidRDefault="00BF0BCD">
      <w:pPr>
        <w:pStyle w:val="newncpi"/>
      </w:pPr>
      <w:r>
        <w:t>Тема 4. Тушение лесных и торфяных пожаров (6 часов).</w:t>
      </w:r>
    </w:p>
    <w:p w:rsidR="00BF0BCD" w:rsidRDefault="00BF0BCD">
      <w:pPr>
        <w:pStyle w:val="newncpi"/>
      </w:pPr>
      <w:r>
        <w:t>Организационные мероприятия по тушению пожаров в лесном фонде. Техника и тактика тушения лесных (низовых, верховых) и торфяных пожаров. Особенности тушения пожаров в зависимости от рельефа местности. Особенности тушения лесных и торфяных пожаров на территориях, подвергшихся радиационному загрязнению.</w:t>
      </w:r>
    </w:p>
    <w:p w:rsidR="00BF0BCD" w:rsidRDefault="00BF0BCD">
      <w:pPr>
        <w:pStyle w:val="newncpi"/>
      </w:pPr>
      <w:r>
        <w:t>Тема 5. Средства пожаротушения, применяемые для локализации и ликвидации пожаров в лесном фонде (2 часа).</w:t>
      </w:r>
    </w:p>
    <w:p w:rsidR="00BF0BCD" w:rsidRDefault="00BF0BCD">
      <w:pPr>
        <w:pStyle w:val="newncpi"/>
      </w:pPr>
      <w:r>
        <w:t>Лесная пожарная техника. Ручные средства пожаротушения. Средства связи. Химические составы для борьбы с пожарами в лесном фонде.</w:t>
      </w:r>
    </w:p>
    <w:p w:rsidR="00BF0BCD" w:rsidRDefault="00BF0BCD">
      <w:pPr>
        <w:pStyle w:val="newncpi"/>
      </w:pPr>
      <w:r>
        <w:t>Тема 6. Требования по охране и безопасности труда при тушении лесных и торфяных пожаров (3 часа).</w:t>
      </w:r>
    </w:p>
    <w:p w:rsidR="00BF0BCD" w:rsidRDefault="00BF0BCD">
      <w:pPr>
        <w:pStyle w:val="newncpi"/>
      </w:pPr>
      <w:r>
        <w:t>Общие требования к работникам, привлекаемым к тушению пожаров в лесном фонде. Средства индивидуальной защиты. Требования безопасности при проведении работ по тушению лесных и торфяных пожаров. Первая помощь пострадавшим.</w:t>
      </w:r>
    </w:p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BF0B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append1"/>
            </w:pPr>
            <w:r>
              <w:t>Приложение 5</w:t>
            </w:r>
          </w:p>
        </w:tc>
      </w:tr>
    </w:tbl>
    <w:p w:rsidR="00BF0BCD" w:rsidRDefault="00BF0BCD">
      <w:pPr>
        <w:pStyle w:val="begform"/>
      </w:pPr>
      <w:r>
        <w:t> </w:t>
      </w:r>
    </w:p>
    <w:p w:rsidR="00BF0BCD" w:rsidRDefault="00BF0BCD">
      <w:pPr>
        <w:pStyle w:val="titlep"/>
        <w:spacing w:before="0"/>
      </w:pPr>
      <w:r>
        <w:t>Паспорт пожарно-химической станции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944"/>
        <w:gridCol w:w="1460"/>
        <w:gridCol w:w="1132"/>
        <w:gridCol w:w="1113"/>
        <w:gridCol w:w="1406"/>
        <w:gridCol w:w="1588"/>
      </w:tblGrid>
      <w:tr w:rsidR="00BF0B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Паспорт ПХС</w:t>
            </w:r>
          </w:p>
        </w:tc>
      </w:tr>
      <w:tr w:rsidR="00BF0BCD">
        <w:tc>
          <w:tcPr>
            <w:tcW w:w="22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Месторасположение станции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c>
          <w:tcPr>
            <w:tcW w:w="22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Лесхоз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c>
          <w:tcPr>
            <w:tcW w:w="22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Лесничество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c>
          <w:tcPr>
            <w:tcW w:w="22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Населенный пункт (квартал)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c>
          <w:tcPr>
            <w:tcW w:w="22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Обслуживаемая станцией территория лесного фонда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c>
          <w:tcPr>
            <w:tcW w:w="4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Наименование лесничеств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Номера кварталов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BF0BC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Общая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в том числе</w:t>
            </w:r>
          </w:p>
        </w:tc>
      </w:tr>
      <w:tr w:rsidR="00BF0BCD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лесная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proofErr w:type="gramStart"/>
            <w:r>
              <w:t>покрытая</w:t>
            </w:r>
            <w:proofErr w:type="gramEnd"/>
            <w:r>
              <w:t xml:space="preserve"> лесом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населенная</w:t>
            </w:r>
          </w:p>
        </w:tc>
      </w:tr>
      <w:tr w:rsidR="00BF0BCD"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64"/>
        <w:gridCol w:w="669"/>
        <w:gridCol w:w="1444"/>
        <w:gridCol w:w="722"/>
        <w:gridCol w:w="1265"/>
        <w:gridCol w:w="2365"/>
        <w:gridCol w:w="1428"/>
      </w:tblGrid>
      <w:tr w:rsidR="00BF0BCD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Список личного состава команды ПХС</w:t>
            </w:r>
          </w:p>
        </w:tc>
      </w:tr>
      <w:tr w:rsidR="00BF0BCD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Должность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Ф.И.О.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Квалификация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Стаж работы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Номер и дата приказа о назначении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Отметка о прохождении подготовки по тактике тушения пожаров в радиационных зонах и вне этих зон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Номер и дата приказа об увольнении или переводе</w:t>
            </w:r>
          </w:p>
        </w:tc>
      </w:tr>
      <w:tr w:rsidR="00BF0BCD"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81"/>
        <w:gridCol w:w="774"/>
        <w:gridCol w:w="885"/>
        <w:gridCol w:w="878"/>
        <w:gridCol w:w="630"/>
        <w:gridCol w:w="812"/>
        <w:gridCol w:w="1280"/>
        <w:gridCol w:w="1447"/>
        <w:gridCol w:w="1261"/>
      </w:tblGrid>
      <w:tr w:rsidR="00BF0BCD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Перечень</w:t>
            </w:r>
            <w:r>
              <w:br/>
              <w:t>пожарной техники, оборудования, инвентаря, сре</w:t>
            </w:r>
            <w:proofErr w:type="gramStart"/>
            <w:r>
              <w:t>дств тр</w:t>
            </w:r>
            <w:proofErr w:type="gramEnd"/>
            <w:r>
              <w:t>анспорта и связи,</w:t>
            </w:r>
            <w:r>
              <w:br/>
              <w:t>постоянно закрепленных за ПХС</w:t>
            </w:r>
          </w:p>
        </w:tc>
      </w:tr>
      <w:tr w:rsidR="00BF0BCD">
        <w:trPr>
          <w:trHeight w:val="405"/>
        </w:trPr>
        <w:tc>
          <w:tcPr>
            <w:tcW w:w="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Тип, марка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Номера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Дата поступления на ПХС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Отметка о проводившихся ремонтах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Основание и дата исключения из перечня</w:t>
            </w:r>
          </w:p>
        </w:tc>
      </w:tr>
      <w:tr w:rsidR="00BF0BC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двигателя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шасси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рамы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</w:tr>
      <w:tr w:rsidR="00BF0BCD">
        <w:trPr>
          <w:trHeight w:val="170"/>
        </w:trPr>
        <w:tc>
          <w:tcPr>
            <w:tcW w:w="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74"/>
        <w:gridCol w:w="765"/>
        <w:gridCol w:w="883"/>
        <w:gridCol w:w="878"/>
        <w:gridCol w:w="626"/>
        <w:gridCol w:w="857"/>
        <w:gridCol w:w="1250"/>
        <w:gridCol w:w="1460"/>
        <w:gridCol w:w="1261"/>
      </w:tblGrid>
      <w:tr w:rsidR="00BF0BCD">
        <w:trPr>
          <w:trHeight w:val="50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Перечень</w:t>
            </w:r>
            <w:r>
              <w:br/>
              <w:t>тракторов, автомобилей и другой техники,</w:t>
            </w:r>
            <w:r>
              <w:br/>
              <w:t>закрепляемой на пожароопасный сезон с других работ</w:t>
            </w:r>
          </w:p>
        </w:tc>
      </w:tr>
      <w:tr w:rsidR="00BF0BCD">
        <w:trPr>
          <w:trHeight w:val="170"/>
        </w:trPr>
        <w:tc>
          <w:tcPr>
            <w:tcW w:w="2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t>Тип, марка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t>Номера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t>Год выпуска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t xml:space="preserve">Основание и дата поступления </w:t>
            </w:r>
            <w:r>
              <w:lastRenderedPageBreak/>
              <w:t>на ПХС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lastRenderedPageBreak/>
              <w:t>Отметка о проводившихся ремонтах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70" w:lineRule="atLeast"/>
              <w:jc w:val="center"/>
            </w:pPr>
            <w:r>
              <w:t xml:space="preserve">Основание и дата исключения </w:t>
            </w:r>
            <w:r>
              <w:lastRenderedPageBreak/>
              <w:t>из перечня</w:t>
            </w:r>
          </w:p>
        </w:tc>
      </w:tr>
      <w:tr w:rsidR="00BF0BC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двигателя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шасси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рамы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</w:tr>
      <w:tr w:rsidR="00BF0BCD">
        <w:trPr>
          <w:trHeight w:val="170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lastRenderedPageBreak/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914"/>
        <w:gridCol w:w="673"/>
        <w:gridCol w:w="932"/>
        <w:gridCol w:w="690"/>
        <w:gridCol w:w="541"/>
        <w:gridCol w:w="902"/>
        <w:gridCol w:w="1445"/>
        <w:gridCol w:w="1445"/>
        <w:gridCol w:w="1447"/>
      </w:tblGrid>
      <w:tr w:rsidR="00BF0BCD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Журнал</w:t>
            </w:r>
            <w:r>
              <w:br/>
              <w:t>закрепления пожарной техники, оборудования, инвентаря,</w:t>
            </w:r>
            <w:r>
              <w:br/>
              <w:t>сре</w:t>
            </w:r>
            <w:proofErr w:type="gramStart"/>
            <w:r>
              <w:t>дств тр</w:t>
            </w:r>
            <w:proofErr w:type="gramEnd"/>
            <w:r>
              <w:t>анспорта и связи за личным составом команды</w:t>
            </w:r>
          </w:p>
        </w:tc>
      </w:tr>
      <w:tr w:rsidR="00BF0BCD">
        <w:trPr>
          <w:trHeight w:val="405"/>
        </w:trPr>
        <w:tc>
          <w:tcPr>
            <w:tcW w:w="2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Тип, марка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Номера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Ф.И.О. и занимаемая должность членов команды, за которыми закреплена техника, оборудование, спецодежда и др.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Дата изъятия закрепленной техники, оборудования, спецодежды и др.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Примечание (отметка состояния закрепленной техники, оборудования, спецодежды и др.)</w:t>
            </w:r>
          </w:p>
        </w:tc>
      </w:tr>
      <w:tr w:rsidR="00BF0BCD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двигателя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шасси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рамы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</w:tr>
      <w:tr w:rsidR="00BF0BCD">
        <w:trPr>
          <w:trHeight w:val="170"/>
        </w:trPr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170" w:lineRule="atLeast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146"/>
        <w:gridCol w:w="1316"/>
        <w:gridCol w:w="1351"/>
        <w:gridCol w:w="1564"/>
        <w:gridCol w:w="2058"/>
      </w:tblGrid>
      <w:tr w:rsidR="00BF0BCD">
        <w:trPr>
          <w:trHeight w:val="240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Журнал</w:t>
            </w:r>
            <w:r>
              <w:br/>
              <w:t>учета огнетушащих веществ и смачивателей</w:t>
            </w:r>
          </w:p>
        </w:tc>
      </w:tr>
      <w:tr w:rsidR="00BF0BCD">
        <w:trPr>
          <w:trHeight w:val="405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Наименование </w:t>
            </w:r>
            <w:proofErr w:type="gramStart"/>
            <w:r>
              <w:t>ОТВ</w:t>
            </w:r>
            <w:proofErr w:type="gramEnd"/>
            <w:r>
              <w:t xml:space="preserve"> и смачивателя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Остаток на конец месяца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 xml:space="preserve">Результаты проверки пригодности </w:t>
            </w:r>
            <w:proofErr w:type="gramStart"/>
            <w:r>
              <w:t>ОТВ</w:t>
            </w:r>
            <w:proofErr w:type="gramEnd"/>
            <w:r>
              <w:t xml:space="preserve"> при хранении</w:t>
            </w:r>
          </w:p>
        </w:tc>
      </w:tr>
      <w:tr w:rsidR="00BF0BCD">
        <w:trPr>
          <w:trHeight w:val="46"/>
        </w:trPr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703"/>
        <w:gridCol w:w="1793"/>
        <w:gridCol w:w="1714"/>
        <w:gridCol w:w="1355"/>
        <w:gridCol w:w="1893"/>
      </w:tblGrid>
      <w:tr w:rsidR="00BF0BCD">
        <w:trPr>
          <w:trHeight w:val="240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Состав</w:t>
            </w:r>
            <w:r>
              <w:br/>
            </w:r>
            <w:proofErr w:type="spellStart"/>
            <w:r>
              <w:t>лесопожарных</w:t>
            </w:r>
            <w:proofErr w:type="spellEnd"/>
            <w:r>
              <w:t xml:space="preserve"> команд (бригад) ПХС</w:t>
            </w:r>
          </w:p>
        </w:tc>
      </w:tr>
      <w:tr w:rsidR="00BF0BCD">
        <w:trPr>
          <w:trHeight w:val="127"/>
        </w:trPr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27" w:lineRule="atLeast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27" w:lineRule="atLeast"/>
              <w:jc w:val="center"/>
            </w:pPr>
            <w:r>
              <w:t>Пожарная машина, средства транспорта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27" w:lineRule="atLeast"/>
              <w:jc w:val="center"/>
            </w:pPr>
            <w:r>
              <w:t>Пожарное оборудование и инструмент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27" w:lineRule="atLeast"/>
              <w:jc w:val="center"/>
            </w:pPr>
            <w:r>
              <w:t>Состав ПХС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27" w:lineRule="atLeast"/>
              <w:jc w:val="center"/>
            </w:pPr>
            <w:r>
              <w:t>Примечание</w:t>
            </w:r>
          </w:p>
        </w:tc>
      </w:tr>
      <w:tr w:rsidR="00BF0BCD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должность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Ф.И.О.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</w:tr>
      <w:tr w:rsidR="00BF0BCD">
        <w:trPr>
          <w:trHeight w:val="46"/>
        </w:trPr>
        <w:tc>
          <w:tcPr>
            <w:tcW w:w="4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04"/>
        <w:gridCol w:w="1806"/>
        <w:gridCol w:w="1445"/>
        <w:gridCol w:w="2833"/>
        <w:gridCol w:w="1863"/>
      </w:tblGrid>
      <w:tr w:rsidR="00BF0BCD">
        <w:trPr>
          <w:trHeight w:val="2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Журнал</w:t>
            </w:r>
            <w:r>
              <w:br/>
              <w:t>учета инструктажа, технической учебы и тренировок,</w:t>
            </w:r>
            <w:r>
              <w:br/>
              <w:t>проведенных с личным составом ПХС</w:t>
            </w:r>
          </w:p>
        </w:tc>
      </w:tr>
      <w:tr w:rsidR="00BF0BCD">
        <w:trPr>
          <w:trHeight w:val="604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Тема, отрабатываемые вопросы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Список лиц, присутствующих на занятиях или тренировке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Должность и роспись лица, проводившего занятие (тренировку)</w:t>
            </w:r>
          </w:p>
        </w:tc>
      </w:tr>
      <w:tr w:rsidR="00BF0BCD">
        <w:trPr>
          <w:trHeight w:val="46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553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79"/>
        <w:gridCol w:w="596"/>
      </w:tblGrid>
      <w:tr w:rsidR="00BF0BCD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Карточка учета работ ПХС</w:t>
            </w:r>
            <w:r>
              <w:br/>
              <w:t>за ______________ 20__ г.</w:t>
            </w:r>
          </w:p>
        </w:tc>
      </w:tr>
      <w:tr w:rsidR="00BF0BCD">
        <w:trPr>
          <w:trHeight w:val="240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33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Дни месяца</w:t>
            </w:r>
          </w:p>
        </w:tc>
      </w:tr>
      <w:tr w:rsidR="00BF0B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и т.д.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Класс пожарной опасности лесов по условиям погоды (лесных участков)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Количество дежуривших членов команды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Количество выездов и их общая продолжительность: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на тушение пожара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на патрулирование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учебно-тренировочный выезд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прочие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Количество членов команды (бригады), участвовавших в </w:t>
            </w:r>
            <w:r>
              <w:lastRenderedPageBreak/>
              <w:t>выезде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Количество пожаров, возникших на обслуживаемой ПХС территории/площадь пожара, </w:t>
            </w:r>
            <w:proofErr w:type="gramStart"/>
            <w:r>
              <w:t>га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Количество пожаров, потушенных силами ПХС/площадь пожара, </w:t>
            </w:r>
            <w:proofErr w:type="gramStart"/>
            <w:r>
              <w:t>га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  <w:tr w:rsidR="00BF0BCD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 xml:space="preserve">Количество пожаров вне обслуживаемой ПХС территории, на которые привлекались силы и средства ПХС/площадь пожара, </w:t>
            </w:r>
            <w:proofErr w:type="gramStart"/>
            <w:r>
              <w:t>га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</w:pPr>
            <w:r>
              <w:t> </w:t>
            </w:r>
          </w:p>
        </w:tc>
      </w:tr>
    </w:tbl>
    <w:p w:rsidR="00BF0BCD" w:rsidRDefault="00BF0B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38"/>
        <w:gridCol w:w="1229"/>
        <w:gridCol w:w="1816"/>
        <w:gridCol w:w="1436"/>
        <w:gridCol w:w="2378"/>
        <w:gridCol w:w="1054"/>
      </w:tblGrid>
      <w:tr w:rsidR="00BF0B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Журнал</w:t>
            </w:r>
            <w:r>
              <w:br/>
              <w:t>учета работы личного состава ПХС</w:t>
            </w:r>
            <w:r>
              <w:br/>
              <w:t>за ______________ 20__ г.</w:t>
            </w:r>
          </w:p>
        </w:tc>
      </w:tr>
      <w:tr w:rsidR="00BF0BCD">
        <w:trPr>
          <w:trHeight w:val="162"/>
        </w:trPr>
        <w:tc>
          <w:tcPr>
            <w:tcW w:w="2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62" w:lineRule="atLeast"/>
              <w:jc w:val="center"/>
            </w:pPr>
            <w:r>
              <w:t>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62" w:lineRule="atLeast"/>
              <w:jc w:val="center"/>
            </w:pPr>
            <w:r>
              <w:t>Ф.И.О.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62" w:lineRule="atLeast"/>
              <w:jc w:val="center"/>
            </w:pPr>
            <w:r>
              <w:t>Отработано чел</w:t>
            </w:r>
            <w:proofErr w:type="gramStart"/>
            <w:r>
              <w:t>.-</w:t>
            </w:r>
            <w:proofErr w:type="gramEnd"/>
            <w:r>
              <w:t>дней</w:t>
            </w:r>
          </w:p>
        </w:tc>
      </w:tr>
      <w:tr w:rsidR="00BF0BC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35" w:lineRule="atLeast"/>
              <w:jc w:val="center"/>
            </w:pPr>
            <w:r>
              <w:t>Всего</w:t>
            </w:r>
          </w:p>
        </w:tc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spacing w:line="135" w:lineRule="atLeast"/>
              <w:jc w:val="center"/>
            </w:pPr>
            <w:r>
              <w:t>в том числе</w:t>
            </w:r>
          </w:p>
        </w:tc>
      </w:tr>
      <w:tr w:rsidR="00BF0BC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CD" w:rsidRDefault="00BF0BCD">
            <w:pPr>
              <w:rPr>
                <w:rFonts w:eastAsiaTheme="minorEastAsi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на работах по тушению пожаров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техучеба и тренировки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на работах по противопожарному обустройству леса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BCD" w:rsidRDefault="00BF0BCD">
            <w:pPr>
              <w:pStyle w:val="table10"/>
              <w:jc w:val="center"/>
            </w:pPr>
            <w:r>
              <w:t>на других работах</w:t>
            </w:r>
          </w:p>
        </w:tc>
      </w:tr>
      <w:tr w:rsidR="00BF0BCD">
        <w:trPr>
          <w:trHeight w:val="46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BCD" w:rsidRDefault="00BF0BCD">
            <w:pPr>
              <w:pStyle w:val="table10"/>
              <w:spacing w:line="46" w:lineRule="atLeast"/>
            </w:pPr>
            <w:r>
              <w:t> </w:t>
            </w:r>
          </w:p>
        </w:tc>
      </w:tr>
    </w:tbl>
    <w:p w:rsidR="00BF0BCD" w:rsidRDefault="00BF0BCD">
      <w:pPr>
        <w:pStyle w:val="endform"/>
      </w:pPr>
      <w:r>
        <w:t> </w:t>
      </w:r>
    </w:p>
    <w:p w:rsidR="00BF0BCD" w:rsidRDefault="00BF0BCD">
      <w:pPr>
        <w:pStyle w:val="newncpi"/>
      </w:pPr>
      <w:r>
        <w:t> </w:t>
      </w:r>
    </w:p>
    <w:p w:rsidR="00F96149" w:rsidRDefault="00F96149"/>
    <w:sectPr w:rsidR="00F96149" w:rsidSect="00BF0BCD">
      <w:headerReference w:type="even" r:id="rId7"/>
      <w:headerReference w:type="default" r:id="rId8"/>
      <w:pgSz w:w="11906" w:h="16838"/>
      <w:pgMar w:top="1134" w:right="1120" w:bottom="1134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24" w:rsidRDefault="00F41724" w:rsidP="00BF0BCD">
      <w:pPr>
        <w:spacing w:after="0" w:line="240" w:lineRule="auto"/>
      </w:pPr>
      <w:r>
        <w:separator/>
      </w:r>
    </w:p>
  </w:endnote>
  <w:endnote w:type="continuationSeparator" w:id="0">
    <w:p w:rsidR="00F41724" w:rsidRDefault="00F41724" w:rsidP="00BF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24" w:rsidRDefault="00F41724" w:rsidP="00BF0BCD">
      <w:pPr>
        <w:spacing w:after="0" w:line="240" w:lineRule="auto"/>
      </w:pPr>
      <w:r>
        <w:separator/>
      </w:r>
    </w:p>
  </w:footnote>
  <w:footnote w:type="continuationSeparator" w:id="0">
    <w:p w:rsidR="00F41724" w:rsidRDefault="00F41724" w:rsidP="00BF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CD" w:rsidRDefault="00BF0BCD" w:rsidP="009110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0BCD" w:rsidRDefault="00BF0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CD" w:rsidRPr="00BF0BCD" w:rsidRDefault="00BF0BCD" w:rsidP="00911056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F0BCD">
      <w:rPr>
        <w:rStyle w:val="a9"/>
        <w:rFonts w:ascii="Times New Roman" w:hAnsi="Times New Roman" w:cs="Times New Roman"/>
        <w:sz w:val="24"/>
      </w:rPr>
      <w:fldChar w:fldCharType="begin"/>
    </w:r>
    <w:r w:rsidRPr="00BF0BC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F0BCD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BF0BCD">
      <w:rPr>
        <w:rStyle w:val="a9"/>
        <w:rFonts w:ascii="Times New Roman" w:hAnsi="Times New Roman" w:cs="Times New Roman"/>
        <w:sz w:val="24"/>
      </w:rPr>
      <w:fldChar w:fldCharType="end"/>
    </w:r>
  </w:p>
  <w:p w:rsidR="00BF0BCD" w:rsidRPr="00BF0BCD" w:rsidRDefault="00BF0BC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D"/>
    <w:rsid w:val="00BF0BCD"/>
    <w:rsid w:val="00F41724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B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F0BCD"/>
    <w:rPr>
      <w:color w:val="154C94"/>
      <w:u w:val="single"/>
    </w:rPr>
  </w:style>
  <w:style w:type="paragraph" w:customStyle="1" w:styleId="part">
    <w:name w:val="part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F0B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F0B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F0B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F0BC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0B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F0B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F0BC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F0B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F0BC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F0B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F0BC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F0BC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F0B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0B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F0BC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F0B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F0B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F0B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F0BC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F0BC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F0BC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F0BC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F0BC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F0B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F0BC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F0B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F0BC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F0BC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F0BC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F0BC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0B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0B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0B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F0B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F0B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0B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F0B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F0B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F0BCD"/>
    <w:rPr>
      <w:rFonts w:ascii="Symbol" w:hAnsi="Symbol" w:hint="default"/>
    </w:rPr>
  </w:style>
  <w:style w:type="character" w:customStyle="1" w:styleId="onewind3">
    <w:name w:val="onewind3"/>
    <w:basedOn w:val="a0"/>
    <w:rsid w:val="00BF0BCD"/>
    <w:rPr>
      <w:rFonts w:ascii="Wingdings 3" w:hAnsi="Wingdings 3" w:hint="default"/>
    </w:rPr>
  </w:style>
  <w:style w:type="character" w:customStyle="1" w:styleId="onewind2">
    <w:name w:val="onewind2"/>
    <w:basedOn w:val="a0"/>
    <w:rsid w:val="00BF0BCD"/>
    <w:rPr>
      <w:rFonts w:ascii="Wingdings 2" w:hAnsi="Wingdings 2" w:hint="default"/>
    </w:rPr>
  </w:style>
  <w:style w:type="character" w:customStyle="1" w:styleId="onewind">
    <w:name w:val="onewind"/>
    <w:basedOn w:val="a0"/>
    <w:rsid w:val="00BF0BCD"/>
    <w:rPr>
      <w:rFonts w:ascii="Wingdings" w:hAnsi="Wingdings" w:hint="default"/>
    </w:rPr>
  </w:style>
  <w:style w:type="character" w:customStyle="1" w:styleId="rednoun">
    <w:name w:val="rednoun"/>
    <w:basedOn w:val="a0"/>
    <w:rsid w:val="00BF0BCD"/>
  </w:style>
  <w:style w:type="character" w:customStyle="1" w:styleId="post">
    <w:name w:val="post"/>
    <w:basedOn w:val="a0"/>
    <w:rsid w:val="00BF0B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0B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F0B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F0B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F0BCD"/>
    <w:rPr>
      <w:rFonts w:ascii="Arial" w:hAnsi="Arial" w:cs="Arial" w:hint="default"/>
    </w:rPr>
  </w:style>
  <w:style w:type="table" w:customStyle="1" w:styleId="tablencpi">
    <w:name w:val="tablencpi"/>
    <w:basedOn w:val="a1"/>
    <w:rsid w:val="00BF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BCD"/>
  </w:style>
  <w:style w:type="paragraph" w:styleId="a7">
    <w:name w:val="footer"/>
    <w:basedOn w:val="a"/>
    <w:link w:val="a8"/>
    <w:uiPriority w:val="99"/>
    <w:unhideWhenUsed/>
    <w:rsid w:val="00B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BCD"/>
  </w:style>
  <w:style w:type="character" w:styleId="a9">
    <w:name w:val="page number"/>
    <w:basedOn w:val="a0"/>
    <w:uiPriority w:val="99"/>
    <w:semiHidden/>
    <w:unhideWhenUsed/>
    <w:rsid w:val="00BF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BC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F0BCD"/>
    <w:rPr>
      <w:color w:val="154C94"/>
      <w:u w:val="single"/>
    </w:rPr>
  </w:style>
  <w:style w:type="paragraph" w:customStyle="1" w:styleId="part">
    <w:name w:val="part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F0BC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F0B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F0B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F0BC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0B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F0B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F0BC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F0B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F0BC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F0B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F0BC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F0BC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F0B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0BC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F0BC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F0B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F0B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F0B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F0BC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F0BC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F0BC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F0BC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F0BC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F0BC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F0BC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F0BC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F0BC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F0BC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F0B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F0BC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F0BC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F0BC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F0BC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F0BC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F0B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0B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0B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0BC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F0BC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F0B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0BC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F0BC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F0BC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F0BCD"/>
    <w:rPr>
      <w:rFonts w:ascii="Symbol" w:hAnsi="Symbol" w:hint="default"/>
    </w:rPr>
  </w:style>
  <w:style w:type="character" w:customStyle="1" w:styleId="onewind3">
    <w:name w:val="onewind3"/>
    <w:basedOn w:val="a0"/>
    <w:rsid w:val="00BF0BCD"/>
    <w:rPr>
      <w:rFonts w:ascii="Wingdings 3" w:hAnsi="Wingdings 3" w:hint="default"/>
    </w:rPr>
  </w:style>
  <w:style w:type="character" w:customStyle="1" w:styleId="onewind2">
    <w:name w:val="onewind2"/>
    <w:basedOn w:val="a0"/>
    <w:rsid w:val="00BF0BCD"/>
    <w:rPr>
      <w:rFonts w:ascii="Wingdings 2" w:hAnsi="Wingdings 2" w:hint="default"/>
    </w:rPr>
  </w:style>
  <w:style w:type="character" w:customStyle="1" w:styleId="onewind">
    <w:name w:val="onewind"/>
    <w:basedOn w:val="a0"/>
    <w:rsid w:val="00BF0BCD"/>
    <w:rPr>
      <w:rFonts w:ascii="Wingdings" w:hAnsi="Wingdings" w:hint="default"/>
    </w:rPr>
  </w:style>
  <w:style w:type="character" w:customStyle="1" w:styleId="rednoun">
    <w:name w:val="rednoun"/>
    <w:basedOn w:val="a0"/>
    <w:rsid w:val="00BF0BCD"/>
  </w:style>
  <w:style w:type="character" w:customStyle="1" w:styleId="post">
    <w:name w:val="post"/>
    <w:basedOn w:val="a0"/>
    <w:rsid w:val="00BF0B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0B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F0BC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F0BC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F0BCD"/>
    <w:rPr>
      <w:rFonts w:ascii="Arial" w:hAnsi="Arial" w:cs="Arial" w:hint="default"/>
    </w:rPr>
  </w:style>
  <w:style w:type="table" w:customStyle="1" w:styleId="tablencpi">
    <w:name w:val="tablencpi"/>
    <w:basedOn w:val="a1"/>
    <w:rsid w:val="00BF0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BCD"/>
  </w:style>
  <w:style w:type="paragraph" w:styleId="a7">
    <w:name w:val="footer"/>
    <w:basedOn w:val="a"/>
    <w:link w:val="a8"/>
    <w:uiPriority w:val="99"/>
    <w:unhideWhenUsed/>
    <w:rsid w:val="00B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BCD"/>
  </w:style>
  <w:style w:type="character" w:styleId="a9">
    <w:name w:val="page number"/>
    <w:basedOn w:val="a0"/>
    <w:uiPriority w:val="99"/>
    <w:semiHidden/>
    <w:unhideWhenUsed/>
    <w:rsid w:val="00BF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5650</Words>
  <Characters>39498</Characters>
  <Application>Microsoft Office Word</Application>
  <DocSecurity>0</DocSecurity>
  <Lines>1039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ПГПТК</Company>
  <LinksUpToDate>false</LinksUpToDate>
  <CharactersWithSpaces>44641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2014-08-07T07:54:00Z</dcterms:created>
  <dcterms:modified xsi:type="dcterms:W3CDTF">2014-08-07T08:00:00Z</dcterms:modified>
</cp:coreProperties>
</file>